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180" w:before="180" w:lineRule="auto"/>
        <w:contextualSpacing w:val="0"/>
        <w:rPr/>
      </w:pPr>
      <w:r w:rsidDel="00000000" w:rsidR="00000000" w:rsidRPr="00000000">
        <w:rPr>
          <w:rtl w:val="0"/>
        </w:rPr>
        <w:t xml:space="preserve">This is a  continuation discussion post. Need 1-2 paragraphs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hd w:fill="ffffff" w:val="clear"/>
        <w:spacing w:after="180" w:before="180" w:lineRule="auto"/>
        <w:contextualSpacing w:val="0"/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color w:val="2d3b45"/>
          <w:sz w:val="24"/>
          <w:szCs w:val="24"/>
          <w:highlight w:val="white"/>
          <w:rtl w:val="0"/>
        </w:rPr>
        <w:t xml:space="preserve">Now that you have some experience studying Greek architecture, have you seen any Greek-influenced buildings in your neighborhood or your city? If so, where? What features did you see?</w:t>
      </w:r>
    </w:p>
    <w:p w:rsidR="00000000" w:rsidDel="00000000" w:rsidP="00000000" w:rsidRDefault="00000000" w:rsidRPr="00000000" w14:paraId="00000002">
      <w:pPr>
        <w:contextualSpacing w:val="0"/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