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180" w:before="180" w:lineRule="auto"/>
        <w:contextualSpacing w:val="0"/>
        <w:rPr/>
      </w:pPr>
      <w:r w:rsidDel="00000000" w:rsidR="00000000" w:rsidRPr="00000000">
        <w:rPr>
          <w:rtl w:val="0"/>
        </w:rPr>
        <w:t xml:space="preserve">This is a  continuation discussion post. Need 1-2 paragraphs </w:t>
      </w:r>
    </w:p>
    <w:p w:rsidR="00000000" w:rsidDel="00000000" w:rsidP="00000000" w:rsidRDefault="00000000" w:rsidRPr="00000000" w14:paraId="00000001">
      <w:pPr>
        <w:contextualSpacing w:val="0"/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What's the impact that the turn to rationalistic thinking has had on our way of life right now? Where do you observe this type of thinking in your daily life?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