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6" w:rsidRDefault="00F765E6" w:rsidP="00F765E6">
      <w:bookmarkStart w:id="0" w:name="_GoBack"/>
      <w:bookmarkEnd w:id="0"/>
    </w:p>
    <w:p w:rsidR="00911CAF" w:rsidRDefault="00324B27" w:rsidP="00F765E6">
      <w:r>
        <w:t>I</w:t>
      </w:r>
      <w:r w:rsidR="00197159">
        <w:t>n</w:t>
      </w:r>
      <w:r>
        <w:t xml:space="preserve"> your own words, i</w:t>
      </w:r>
      <w:r w:rsidR="00F765E6">
        <w:t>s managing a criminal justice organization different than managing a commercial business?  What are the challenges for law enforcement executives managing a 21st century law enforcement agency?  Remember to support your statements with examples and references.</w:t>
      </w:r>
    </w:p>
    <w:p w:rsidR="00F765E6" w:rsidRDefault="00F765E6" w:rsidP="00F765E6"/>
    <w:p w:rsidR="00F765E6" w:rsidRDefault="00F765E6" w:rsidP="00F765E6"/>
    <w:sectPr w:rsidR="00F7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E6"/>
    <w:rsid w:val="00197159"/>
    <w:rsid w:val="00324B27"/>
    <w:rsid w:val="00911CAF"/>
    <w:rsid w:val="00F765E6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034F"/>
  <w15:chartTrackingRefBased/>
  <w15:docId w15:val="{1B0287EF-2EDE-4239-ACCF-FEC5045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2019-04-13T20:50:00Z</dcterms:created>
  <dcterms:modified xsi:type="dcterms:W3CDTF">2019-04-13T22:53:00Z</dcterms:modified>
</cp:coreProperties>
</file>