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5FB95" w14:textId="06036857" w:rsidR="00211FD3" w:rsidRDefault="00211FD3">
      <w:pPr>
        <w:rPr>
          <w:b/>
          <w:bCs/>
          <w:sz w:val="32"/>
          <w:szCs w:val="32"/>
        </w:rPr>
      </w:pPr>
      <w:r>
        <w:t xml:space="preserve">The pharmacological agent assigned: </w:t>
      </w:r>
      <w:r w:rsidRPr="00211FD3">
        <w:rPr>
          <w:b/>
          <w:bCs/>
          <w:sz w:val="32"/>
          <w:szCs w:val="32"/>
        </w:rPr>
        <w:t>Valbenazine</w:t>
      </w:r>
    </w:p>
    <w:p w14:paraId="4BC67FFC" w14:textId="77777777" w:rsidR="00211FD3" w:rsidRPr="00211FD3" w:rsidRDefault="00211FD3">
      <w:pPr>
        <w:rPr>
          <w:b/>
          <w:bCs/>
        </w:rPr>
      </w:pPr>
    </w:p>
    <w:p w14:paraId="10B5C565" w14:textId="2DE19FE4" w:rsidR="00211FD3" w:rsidRDefault="00211FD3">
      <w:r>
        <w:t>Please select a brochure template (bifold, trifold, etc.) for use.  (Must be on a seventh-grade reading level or below)</w:t>
      </w:r>
    </w:p>
    <w:p w14:paraId="4DEA6ACC" w14:textId="350FEF39" w:rsidR="00211FD3" w:rsidRDefault="00211FD3"/>
    <w:p w14:paraId="3F5932C0" w14:textId="72FB48FD" w:rsidR="00211FD3" w:rsidRDefault="00211FD3">
      <w:r>
        <w:t>Please read and carefully follow the guidelines and rubric.</w:t>
      </w:r>
    </w:p>
    <w:sectPr w:rsidR="00211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D3"/>
    <w:rsid w:val="0021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D07D"/>
  <w15:chartTrackingRefBased/>
  <w15:docId w15:val="{8B0A5038-A6D4-4006-BB8E-4E0E7FC9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PIERSON</dc:creator>
  <cp:keywords/>
  <dc:description/>
  <cp:lastModifiedBy>ADRIANNA PIERSON</cp:lastModifiedBy>
  <cp:revision>1</cp:revision>
  <dcterms:created xsi:type="dcterms:W3CDTF">2020-10-18T16:48:00Z</dcterms:created>
  <dcterms:modified xsi:type="dcterms:W3CDTF">2020-10-18T16:55:00Z</dcterms:modified>
</cp:coreProperties>
</file>