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B2093C" w14:textId="1A3D902C" w:rsidR="00415563" w:rsidRDefault="00015611">
      <w:pPr>
        <w:rPr>
          <w:rFonts w:ascii="Segoe UI" w:hAnsi="Segoe UI" w:cs="Segoe UI"/>
          <w:color w:val="000000"/>
          <w:sz w:val="23"/>
          <w:szCs w:val="23"/>
          <w:shd w:val="clear" w:color="auto" w:fill="FFFFFF"/>
        </w:rPr>
      </w:pPr>
      <w:r>
        <w:rPr>
          <w:rFonts w:ascii="Segoe UI" w:hAnsi="Segoe UI" w:cs="Segoe UI"/>
          <w:color w:val="000000"/>
          <w:sz w:val="23"/>
          <w:szCs w:val="23"/>
          <w:shd w:val="clear" w:color="auto" w:fill="FFFFFF"/>
        </w:rPr>
        <w:t>You must find a current or recent event (within one year) or issue going on in the world, company or any organization that effects the Human Resource Profession.  You must submit the article and a write-up explaining how the event is or has affected HRM or an aspect of HRM.</w:t>
      </w:r>
    </w:p>
    <w:p w14:paraId="46D0A2BA" w14:textId="03ACE5C1" w:rsidR="00015611" w:rsidRDefault="00015611">
      <w:r>
        <w:rPr>
          <w:rFonts w:ascii="Segoe UI" w:hAnsi="Segoe UI" w:cs="Segoe UI"/>
          <w:color w:val="000000"/>
          <w:sz w:val="23"/>
          <w:szCs w:val="23"/>
          <w:shd w:val="clear" w:color="auto" w:fill="FFFFFF"/>
        </w:rPr>
        <w:t>1 page</w:t>
      </w:r>
    </w:p>
    <w:sectPr w:rsidR="000156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A9D"/>
    <w:rsid w:val="00015611"/>
    <w:rsid w:val="00415563"/>
    <w:rsid w:val="004B5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52BE77"/>
  <w15:chartTrackingRefBased/>
  <w15:docId w15:val="{BCDD1EA9-0705-485A-B998-BC05B9DFF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Zahiya Kassab</dc:creator>
  <cp:keywords/>
  <dc:description/>
  <cp:lastModifiedBy>Zahiya Kassab</cp:lastModifiedBy>
  <cp:revision>2</cp:revision>
  <dcterms:created xsi:type="dcterms:W3CDTF">2021-03-24T16:27:00Z</dcterms:created>
  <dcterms:modified xsi:type="dcterms:W3CDTF">2021-03-24T16:27:00Z</dcterms:modified>
</cp:coreProperties>
</file>