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AD286" w14:textId="5EED9489" w:rsidR="00903A53" w:rsidRDefault="00903A53">
      <w:hyperlink r:id="rId4" w:history="1">
        <w:r w:rsidRPr="00D17B44">
          <w:rPr>
            <w:rStyle w:val="Hyperlink"/>
          </w:rPr>
          <w:t>https://www.pmi.org/learning/library/ethical-decision-making-trend-5788</w:t>
        </w:r>
      </w:hyperlink>
      <w:r>
        <w:t xml:space="preserve"> </w:t>
      </w:r>
    </w:p>
    <w:p w14:paraId="46F61B1C" w14:textId="6A7AE161" w:rsidR="00903A53" w:rsidRDefault="00903A53"/>
    <w:p w14:paraId="072528C6" w14:textId="0EB0EC00" w:rsidR="00903A53" w:rsidRDefault="00903A53">
      <w:hyperlink r:id="rId5" w:history="1">
        <w:r w:rsidRPr="00D17B44">
          <w:rPr>
            <w:rStyle w:val="Hyperlink"/>
          </w:rPr>
          <w:t>https://www.pmi.org/about/ethics</w:t>
        </w:r>
      </w:hyperlink>
      <w:r>
        <w:t xml:space="preserve"> </w:t>
      </w:r>
    </w:p>
    <w:sectPr w:rsidR="00903A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A53"/>
    <w:rsid w:val="0090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50485"/>
  <w15:chartTrackingRefBased/>
  <w15:docId w15:val="{8029E8E1-9131-4FF5-9834-D02C5C8D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3A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3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mi.org/about/ethics" TargetMode="External"/><Relationship Id="rId4" Type="http://schemas.openxmlformats.org/officeDocument/2006/relationships/hyperlink" Target="https://www.pmi.org/learning/library/ethical-decision-making-trend-5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dgsanchez1226@gmail.com</dc:creator>
  <cp:keywords/>
  <dc:description/>
  <cp:lastModifiedBy>dgsanchez1226@gmail.com</cp:lastModifiedBy>
  <cp:revision>1</cp:revision>
  <dcterms:created xsi:type="dcterms:W3CDTF">2022-02-04T00:29:00Z</dcterms:created>
  <dcterms:modified xsi:type="dcterms:W3CDTF">2022-02-04T00:30:00Z</dcterms:modified>
</cp:coreProperties>
</file>