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9" w:rsidRPr="00EF3229" w:rsidRDefault="00EF3229" w:rsidP="00F7304E">
      <w:pPr>
        <w:spacing w:line="480" w:lineRule="auto"/>
        <w:ind w:left="720" w:hanging="720"/>
        <w:jc w:val="center"/>
        <w:rPr>
          <w:rFonts w:ascii="Times New Roman" w:hAnsi="Times New Roman"/>
          <w:b/>
          <w:u w:val="single"/>
        </w:rPr>
      </w:pPr>
      <w:r w:rsidRPr="00EF3229">
        <w:rPr>
          <w:rFonts w:ascii="Times New Roman" w:hAnsi="Times New Roman"/>
          <w:b/>
          <w:u w:val="single"/>
        </w:rPr>
        <w:t xml:space="preserve">Here are some References I found from </w:t>
      </w:r>
      <w:r w:rsidRPr="00EF3229">
        <w:rPr>
          <w:rFonts w:ascii="Times New Roman" w:hAnsi="Times New Roman"/>
          <w:b/>
          <w:noProof/>
          <w:u w:val="single"/>
        </w:rPr>
        <w:t>another's</w:t>
      </w:r>
      <w:r w:rsidRPr="00EF3229">
        <w:rPr>
          <w:rFonts w:ascii="Times New Roman" w:hAnsi="Times New Roman"/>
          <w:b/>
          <w:u w:val="single"/>
        </w:rPr>
        <w:t xml:space="preserve"> paper that can </w:t>
      </w:r>
      <w:r w:rsidRPr="00EF3229">
        <w:rPr>
          <w:rFonts w:ascii="Times New Roman" w:hAnsi="Times New Roman"/>
          <w:b/>
          <w:noProof/>
          <w:u w:val="single"/>
        </w:rPr>
        <w:t>be used</w:t>
      </w:r>
      <w:r w:rsidRPr="00EF3229">
        <w:rPr>
          <w:rFonts w:ascii="Times New Roman" w:hAnsi="Times New Roman"/>
          <w:b/>
          <w:u w:val="single"/>
        </w:rPr>
        <w:t>.</w:t>
      </w:r>
    </w:p>
    <w:p w:rsidR="00EF3229" w:rsidRDefault="00EF3229" w:rsidP="00F7304E">
      <w:pPr>
        <w:spacing w:line="480" w:lineRule="auto"/>
        <w:ind w:left="720" w:hanging="720"/>
        <w:jc w:val="center"/>
        <w:rPr>
          <w:rFonts w:ascii="Times New Roman" w:hAnsi="Times New Roman"/>
        </w:rPr>
      </w:pPr>
      <w:bookmarkStart w:id="0" w:name="_GoBack"/>
      <w:bookmarkEnd w:id="0"/>
    </w:p>
    <w:p w:rsidR="00F7304E" w:rsidRPr="009E647D" w:rsidRDefault="00F7304E" w:rsidP="00F7304E">
      <w:pPr>
        <w:spacing w:line="480" w:lineRule="auto"/>
        <w:ind w:left="720" w:hanging="720"/>
        <w:jc w:val="center"/>
        <w:rPr>
          <w:rFonts w:ascii="Times New Roman" w:hAnsi="Times New Roman"/>
        </w:rPr>
      </w:pPr>
      <w:r w:rsidRPr="009E647D">
        <w:rPr>
          <w:rFonts w:ascii="Times New Roman" w:hAnsi="Times New Roman"/>
        </w:rPr>
        <w:t>References</w:t>
      </w:r>
    </w:p>
    <w:p w:rsidR="00F7304E" w:rsidRPr="009E647D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9E647D">
        <w:rPr>
          <w:rFonts w:ascii="Times New Roman" w:hAnsi="Times New Roman"/>
        </w:rPr>
        <w:t xml:space="preserve">Ali, K. J., Farley, D. O., Speck, K., Catanzaro, M., Wicker, K. G., &amp; Berenholtz, S. M. (2014). Measurement of implementation components and contextual factors in a two-state </w:t>
      </w:r>
      <w:r w:rsidRPr="00EF3229">
        <w:rPr>
          <w:rFonts w:ascii="Times New Roman" w:hAnsi="Times New Roman"/>
          <w:noProof/>
        </w:rPr>
        <w:t>healthcare</w:t>
      </w:r>
      <w:r w:rsidRPr="009E647D">
        <w:rPr>
          <w:rFonts w:ascii="Times New Roman" w:hAnsi="Times New Roman"/>
        </w:rPr>
        <w:t xml:space="preserve"> quality initiative to reduce </w:t>
      </w:r>
      <w:r w:rsidRPr="00EF3229">
        <w:rPr>
          <w:rFonts w:ascii="Times New Roman" w:hAnsi="Times New Roman"/>
          <w:noProof/>
        </w:rPr>
        <w:t>ventilator associated</w:t>
      </w:r>
      <w:r w:rsidRPr="009E647D">
        <w:rPr>
          <w:rFonts w:ascii="Times New Roman" w:hAnsi="Times New Roman"/>
        </w:rPr>
        <w:t xml:space="preserve"> pneumonia. </w:t>
      </w:r>
      <w:r w:rsidRPr="009E647D">
        <w:rPr>
          <w:rFonts w:ascii="Times New Roman" w:hAnsi="Times New Roman"/>
          <w:i/>
        </w:rPr>
        <w:t xml:space="preserve">Infection Control and Hospital Epidemiology, 35(53), </w:t>
      </w:r>
      <w:r w:rsidRPr="009E647D">
        <w:rPr>
          <w:rFonts w:ascii="Times New Roman" w:hAnsi="Times New Roman"/>
        </w:rPr>
        <w:t>S116-S123. Retrieved from http://eds.a.ebscohost.com.lopes.idm.oclc.org/ehost/pdfviewer/pdfviewer?sid=ab301e1f-40c5-4f34-8e82-42af0961204b%40sessionmgr4005&amp;vid=31&amp;hid=4110</w:t>
      </w:r>
    </w:p>
    <w:p w:rsidR="00F7304E" w:rsidRPr="009E647D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9E647D">
        <w:rPr>
          <w:rFonts w:ascii="Times New Roman" w:hAnsi="Times New Roman"/>
        </w:rPr>
        <w:t xml:space="preserve">Cutler, L. R., &amp; Sluman, P. (2014). Reducing </w:t>
      </w:r>
      <w:r w:rsidRPr="00EF3229">
        <w:rPr>
          <w:rFonts w:ascii="Times New Roman" w:hAnsi="Times New Roman"/>
          <w:noProof/>
        </w:rPr>
        <w:t>ventilator associated</w:t>
      </w:r>
      <w:r w:rsidRPr="009E647D">
        <w:rPr>
          <w:rFonts w:ascii="Times New Roman" w:hAnsi="Times New Roman"/>
        </w:rPr>
        <w:t xml:space="preserve"> pneumonia in adult patients through high standards of oral care: A historical control study</w:t>
      </w:r>
      <w:r w:rsidRPr="009E647D">
        <w:rPr>
          <w:rFonts w:ascii="Times New Roman" w:hAnsi="Times New Roman"/>
          <w:i/>
        </w:rPr>
        <w:t>. Intensive &amp; Critical Care Nursing</w:t>
      </w:r>
      <w:r w:rsidRPr="009E647D">
        <w:rPr>
          <w:rFonts w:ascii="Times New Roman" w:hAnsi="Times New Roman"/>
        </w:rPr>
        <w:t>, 30(2), 61-68. Retrieved from http://eds.b.ebscohost.com.lopes.idm.oclc.org/ehost/pdfviewer/pdfviewer?sid=bd5158d6-e36d-49b2-b425-16ee5a40b0ae%40sessionmgr120&amp;vid=12&amp;hid=117</w:t>
      </w:r>
    </w:p>
    <w:p w:rsidR="00F7304E" w:rsidRPr="009E647D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9E647D">
        <w:rPr>
          <w:rFonts w:ascii="Times New Roman" w:hAnsi="Times New Roman"/>
        </w:rPr>
        <w:t>Horstman, M. J., Li, Y., Almenoff, P. L., Freyberg, R. W., &amp; Trautner, B. W. (2015). Denominator Doesn’t Matter: Standardizing Healthcare-Associated Infection Rates by Bed Days or Device Days. Infection Control &amp; Hospital Epidemiology, 36(6), 710-716. Retrieved from http://eds.b.ebscohost.com.lopes.idm.oclc.org/ehost/pdfviewer/pdfviewer?sid=bd5158d6-e36d-49b2-b425-16ee5a40b0ae%40sessionmgr120&amp;vid=33&amp;hid=117</w:t>
      </w:r>
    </w:p>
    <w:p w:rsidR="00F7304E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9E647D">
        <w:rPr>
          <w:rFonts w:ascii="Times New Roman" w:hAnsi="Times New Roman"/>
        </w:rPr>
        <w:t xml:space="preserve">Jam Gatell, M. R., Santé Roig, M., Hernández Vian, Ó., Carrillo Santín, E., Turégano Duaso, C., Fernández Moreno, I., &amp; Vallés Daunis, J. (2012). Assessment of a training programme for the prevention of ventilator-associated pneumonia. </w:t>
      </w:r>
      <w:r w:rsidRPr="009E647D">
        <w:rPr>
          <w:rFonts w:ascii="Times New Roman" w:hAnsi="Times New Roman"/>
          <w:i/>
        </w:rPr>
        <w:t>Nursing in Critical Care</w:t>
      </w:r>
      <w:r w:rsidRPr="009E647D">
        <w:rPr>
          <w:rFonts w:ascii="Times New Roman" w:hAnsi="Times New Roman"/>
        </w:rPr>
        <w:t xml:space="preserve">, 17(6), </w:t>
      </w:r>
      <w:r w:rsidRPr="009E647D">
        <w:rPr>
          <w:rFonts w:ascii="Times New Roman" w:hAnsi="Times New Roman"/>
        </w:rPr>
        <w:lastRenderedPageBreak/>
        <w:t xml:space="preserve">285-292. Retrieved from </w:t>
      </w:r>
      <w:r w:rsidRPr="00891545">
        <w:rPr>
          <w:rFonts w:ascii="Times New Roman" w:hAnsi="Times New Roman"/>
        </w:rPr>
        <w:t>http://eds.b.ebscohost.com.lopes.idm.oclc.org/ehost/pdfviewer/pdfviewer?sid=bd5158d6-e36d-49b2-b425-16ee5a40b0ae%40sessionmgr120&amp;vid=7&amp;hid</w:t>
      </w:r>
      <w:r w:rsidRPr="009E647D">
        <w:rPr>
          <w:rFonts w:ascii="Times New Roman" w:hAnsi="Times New Roman"/>
        </w:rPr>
        <w:t>=</w:t>
      </w:r>
    </w:p>
    <w:p w:rsidR="00F7304E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891545">
        <w:rPr>
          <w:rFonts w:ascii="Times New Roman" w:hAnsi="Times New Roman"/>
        </w:rPr>
        <w:t>Kallet, R. H. (2015). The Vexing Problem of Ventilator-Associated Pneumonia: Observations on Pathophysiology, Public Policy, and Clinical Science. </w:t>
      </w:r>
      <w:r w:rsidRPr="00520AC7">
        <w:rPr>
          <w:rFonts w:ascii="Times New Roman" w:hAnsi="Times New Roman"/>
          <w:i/>
        </w:rPr>
        <w:t>Respiratory Care</w:t>
      </w:r>
      <w:r w:rsidRPr="00891545">
        <w:rPr>
          <w:rFonts w:ascii="Times New Roman" w:hAnsi="Times New Roman"/>
        </w:rPr>
        <w:t>, 60(10), 1495-1508</w:t>
      </w:r>
      <w:r>
        <w:rPr>
          <w:rFonts w:ascii="Times New Roman" w:hAnsi="Times New Roman"/>
        </w:rPr>
        <w:t xml:space="preserve">. Retrieved from </w:t>
      </w:r>
      <w:r w:rsidRPr="00520AC7">
        <w:rPr>
          <w:rFonts w:ascii="Times New Roman" w:hAnsi="Times New Roman"/>
        </w:rPr>
        <w:t>http://eds.b.ebscohost.com.lopes.idm.oclc.org/eds/pdfviewer/pdfviewer?sid=65fc21dc-9ba8-4cca-957e-2dbdd1297f8e%40sessionmgr198&amp;vid=3&amp;hid=111</w:t>
      </w:r>
    </w:p>
    <w:p w:rsidR="00F7304E" w:rsidRDefault="00F7304E" w:rsidP="00F7304E">
      <w:pPr>
        <w:spacing w:line="480" w:lineRule="auto"/>
        <w:ind w:left="720" w:hanging="720"/>
        <w:rPr>
          <w:rFonts w:ascii="Times New Roman" w:hAnsi="Times New Roman"/>
        </w:rPr>
      </w:pPr>
      <w:r w:rsidRPr="004975DD">
        <w:rPr>
          <w:rFonts w:ascii="Times New Roman" w:hAnsi="Times New Roman"/>
        </w:rPr>
        <w:t>Sedwick, M., Lance-Smith, M., Reede</w:t>
      </w:r>
      <w:r>
        <w:rPr>
          <w:rFonts w:ascii="Times New Roman" w:hAnsi="Times New Roman"/>
        </w:rPr>
        <w:t xml:space="preserve">r, S., &amp; Nardi, J. (2012). </w:t>
      </w:r>
      <w:r w:rsidRPr="00EF3229">
        <w:rPr>
          <w:rFonts w:ascii="Times New Roman" w:hAnsi="Times New Roman"/>
          <w:noProof/>
        </w:rPr>
        <w:t>Using evidence-based practice to prevent ventilator-associated pneumonia.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Critical Care Nurse, </w:t>
      </w:r>
      <w:r>
        <w:rPr>
          <w:rFonts w:ascii="Times New Roman" w:hAnsi="Times New Roman"/>
        </w:rPr>
        <w:t>32(4), 41-50.</w:t>
      </w:r>
      <w:r w:rsidRPr="004975DD">
        <w:rPr>
          <w:rFonts w:ascii="Times New Roman" w:hAnsi="Times New Roman"/>
        </w:rPr>
        <w:t xml:space="preserve"> Retrieved March 16, 2016, from </w:t>
      </w:r>
      <w:r w:rsidRPr="00520AC7">
        <w:rPr>
          <w:rFonts w:ascii="Times New Roman" w:hAnsi="Times New Roman"/>
        </w:rPr>
        <w:t>http://www.aacn.org/wd/Cetests/media/C1242.pdf</w:t>
      </w:r>
    </w:p>
    <w:p w:rsidR="00F7304E" w:rsidRPr="009E647D" w:rsidRDefault="00F7304E" w:rsidP="00F7304E">
      <w:pPr>
        <w:pStyle w:val="GrandCanyonReference"/>
      </w:pPr>
      <w:r w:rsidRPr="009E647D">
        <w:t xml:space="preserve">Wagner, B. V., Alves, E. F., Brey, C., Waldrigues, M. C., &amp; Caveiao, C. (2015). Knowledge of nurses about the intervention for the prevention of pneumonia associated with mechanical ventilation. </w:t>
      </w:r>
      <w:r w:rsidRPr="009E647D">
        <w:rPr>
          <w:i/>
        </w:rPr>
        <w:t xml:space="preserve">Journal of Nursing UFPE </w:t>
      </w:r>
      <w:r w:rsidRPr="00EF3229">
        <w:rPr>
          <w:i/>
          <w:noProof/>
        </w:rPr>
        <w:t>On Line</w:t>
      </w:r>
      <w:r w:rsidRPr="009E647D">
        <w:t>, 9(5), 7902-7909. Retrieved from http://eds.a.ebscohost.com.lopes.idm.oclc.org/ehost/pdfviewer/pdfviewer?sid=ab301e1f-40c5-4f34-8e82-42af0961204b%40sessionmgr4005&amp;vid=19&amp;hid=4110</w:t>
      </w:r>
    </w:p>
    <w:p w:rsidR="00F7304E" w:rsidRPr="009E647D" w:rsidRDefault="00F7304E" w:rsidP="00F7304E">
      <w:pPr>
        <w:pStyle w:val="GrandCanyonReference"/>
      </w:pPr>
      <w:r w:rsidRPr="009E647D">
        <w:t xml:space="preserve">Yeung, K. Y., &amp; Chui, Y. Y. (2010). An exploration of factors affecting Hong Kong ICU nurses in providing oral care. </w:t>
      </w:r>
      <w:r w:rsidRPr="009E647D">
        <w:rPr>
          <w:i/>
        </w:rPr>
        <w:t>Journal of Clinical Nursing</w:t>
      </w:r>
      <w:r w:rsidRPr="009E647D">
        <w:t>, 19(1), 3063-3072. Retrieved from http://eds.a.ebscohost.com.lopes.idm.oclc.org/ehost/pdfviewer/pdfviewer?sid=ab301e1f-40c5-4f34-8e82-42af0961204b%40sessionmgr4005&amp;vid=20&amp;hid=4110</w:t>
      </w:r>
    </w:p>
    <w:p w:rsidR="00F7304E" w:rsidRPr="002F0E4B" w:rsidRDefault="00F7304E" w:rsidP="00F7304E">
      <w:pPr>
        <w:pStyle w:val="GrandCanyonReference"/>
      </w:pPr>
    </w:p>
    <w:p w:rsidR="00F7304E" w:rsidRPr="004A52B6" w:rsidRDefault="00F7304E" w:rsidP="00F7304E">
      <w:pPr>
        <w:pStyle w:val="GrandCanyonReference"/>
      </w:pPr>
    </w:p>
    <w:p w:rsidR="00F7304E" w:rsidRDefault="00F7304E" w:rsidP="00F7304E">
      <w:pPr>
        <w:pStyle w:val="BodyText2"/>
        <w:ind w:firstLine="0"/>
        <w:rPr>
          <w:rFonts w:ascii="Times New Roman" w:hAnsi="Times New Roman"/>
        </w:rPr>
      </w:pPr>
    </w:p>
    <w:p w:rsidR="00387B30" w:rsidRDefault="00387B30"/>
    <w:sectPr w:rsidR="00387B30" w:rsidSect="00DC3C69">
      <w:headerReference w:type="even" r:id="rId6"/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20" w:rsidRDefault="00666920">
      <w:r>
        <w:separator/>
      </w:r>
    </w:p>
  </w:endnote>
  <w:endnote w:type="continuationSeparator" w:id="0">
    <w:p w:rsidR="00666920" w:rsidRDefault="0066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20" w:rsidRDefault="00666920">
      <w:r>
        <w:separator/>
      </w:r>
    </w:p>
  </w:footnote>
  <w:footnote w:type="continuationSeparator" w:id="0">
    <w:p w:rsidR="00666920" w:rsidRDefault="0066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66" w:rsidRDefault="00C41B8F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6166" w:rsidRDefault="00666920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66" w:rsidRDefault="00C41B8F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322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66166" w:rsidRPr="00DC3C69" w:rsidRDefault="00C41B8F" w:rsidP="005F06DB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LITERATURE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66" w:rsidRDefault="00C41B8F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LITERATURE REVIEW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1sjAzMTczNjQ0tzBX0lEKTi0uzszPAykwqgUApCE68ywAAAA="/>
  </w:docVars>
  <w:rsids>
    <w:rsidRoot w:val="00F7304E"/>
    <w:rsid w:val="00046BC8"/>
    <w:rsid w:val="002E5920"/>
    <w:rsid w:val="00372391"/>
    <w:rsid w:val="00387B30"/>
    <w:rsid w:val="0039072C"/>
    <w:rsid w:val="00513742"/>
    <w:rsid w:val="00666920"/>
    <w:rsid w:val="006A350F"/>
    <w:rsid w:val="0086018E"/>
    <w:rsid w:val="008E76DF"/>
    <w:rsid w:val="008F64A2"/>
    <w:rsid w:val="00A55D37"/>
    <w:rsid w:val="00A6546B"/>
    <w:rsid w:val="00AA3EEE"/>
    <w:rsid w:val="00AA5A34"/>
    <w:rsid w:val="00B1675C"/>
    <w:rsid w:val="00BE2A98"/>
    <w:rsid w:val="00C41B8F"/>
    <w:rsid w:val="00CA4A62"/>
    <w:rsid w:val="00EF3229"/>
    <w:rsid w:val="00F52E81"/>
    <w:rsid w:val="00F53D8F"/>
    <w:rsid w:val="00F7304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71DF"/>
  <w15:chartTrackingRefBased/>
  <w15:docId w15:val="{A1684083-00F2-431C-B807-7CA69848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4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3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304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F7304E"/>
  </w:style>
  <w:style w:type="paragraph" w:styleId="BodyText2">
    <w:name w:val="Body Text 2"/>
    <w:basedOn w:val="Normal"/>
    <w:link w:val="BodyText2Char"/>
    <w:rsid w:val="00F7304E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F7304E"/>
    <w:rPr>
      <w:rFonts w:ascii="Arial" w:eastAsia="Times New Roman" w:hAnsi="Arial" w:cs="Times New Roman"/>
      <w:sz w:val="24"/>
      <w:szCs w:val="20"/>
    </w:rPr>
  </w:style>
  <w:style w:type="paragraph" w:customStyle="1" w:styleId="GrandCanyonReference">
    <w:name w:val="Grand Canyon Reference"/>
    <w:basedOn w:val="Normal"/>
    <w:autoRedefine/>
    <w:rsid w:val="00F7304E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Strong">
    <w:name w:val="Strong"/>
    <w:basedOn w:val="DefaultParagraphFont"/>
    <w:uiPriority w:val="22"/>
    <w:qFormat/>
    <w:rsid w:val="00C41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ulivi</dc:creator>
  <cp:keywords/>
  <dc:description/>
  <cp:lastModifiedBy>Beth ulivi</cp:lastModifiedBy>
  <cp:revision>3</cp:revision>
  <dcterms:created xsi:type="dcterms:W3CDTF">2016-04-30T22:24:00Z</dcterms:created>
  <dcterms:modified xsi:type="dcterms:W3CDTF">2016-05-01T15:41:00Z</dcterms:modified>
</cp:coreProperties>
</file>