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29E" w:rsidRPr="00A16AAA" w:rsidRDefault="0020029E" w:rsidP="0020029E">
      <w:pPr>
        <w:spacing w:after="0"/>
        <w:rPr>
          <w:noProof/>
        </w:rPr>
      </w:pPr>
      <w:r w:rsidRPr="00A16AAA">
        <w:rPr>
          <w:noProof/>
        </w:rPr>
        <w:t>Name #1   ______________________________   UBIT #1 _____________________________</w:t>
      </w:r>
    </w:p>
    <w:p w:rsidR="0020029E" w:rsidRPr="00A16AAA" w:rsidRDefault="0020029E" w:rsidP="0020029E">
      <w:pPr>
        <w:spacing w:after="0"/>
        <w:rPr>
          <w:noProof/>
        </w:rPr>
      </w:pPr>
      <w:r w:rsidRPr="00A16AAA">
        <w:rPr>
          <w:noProof/>
        </w:rPr>
        <w:t>Name #2   ______________________________   UBIT #2 _____________________________</w:t>
      </w:r>
    </w:p>
    <w:p w:rsidR="0020029E" w:rsidRPr="00A16AAA" w:rsidRDefault="0020029E" w:rsidP="0020029E">
      <w:pPr>
        <w:spacing w:after="0"/>
        <w:rPr>
          <w:noProof/>
        </w:rPr>
      </w:pPr>
      <w:r w:rsidRPr="00A16AAA">
        <w:rPr>
          <w:noProof/>
        </w:rPr>
        <w:t>Name #3   ______________________________   UBIT #3 _____________________________</w:t>
      </w:r>
    </w:p>
    <w:p w:rsidR="0020029E" w:rsidRPr="00A16AAA" w:rsidRDefault="0020029E" w:rsidP="0020029E">
      <w:pPr>
        <w:spacing w:after="0"/>
        <w:rPr>
          <w:noProof/>
        </w:rPr>
      </w:pPr>
      <w:r w:rsidRPr="00A16AAA">
        <w:rPr>
          <w:noProof/>
        </w:rPr>
        <w:t>Name #4   ______________________________   UBIT #4 _____________________________</w:t>
      </w:r>
    </w:p>
    <w:p w:rsidR="0020029E" w:rsidRDefault="0020029E" w:rsidP="0020029E">
      <w:pPr>
        <w:spacing w:after="0"/>
        <w:rPr>
          <w:b/>
          <w:noProof/>
        </w:rPr>
      </w:pPr>
    </w:p>
    <w:p w:rsidR="0020029E" w:rsidRPr="00A16AAA" w:rsidRDefault="0020029E" w:rsidP="0020029E">
      <w:pPr>
        <w:spacing w:after="0"/>
        <w:rPr>
          <w:b/>
          <w:noProof/>
        </w:rPr>
      </w:pPr>
      <w:r>
        <w:rPr>
          <w:b/>
          <w:noProof/>
        </w:rPr>
        <w:t>MGE 302 Assignment #4</w:t>
      </w:r>
    </w:p>
    <w:p w:rsidR="0020029E" w:rsidRPr="00A16AAA" w:rsidRDefault="0020029E" w:rsidP="0020029E">
      <w:pPr>
        <w:spacing w:after="0"/>
        <w:rPr>
          <w:b/>
          <w:noProof/>
        </w:rPr>
      </w:pPr>
      <w:r w:rsidRPr="00A16AAA">
        <w:rPr>
          <w:b/>
          <w:noProof/>
        </w:rPr>
        <w:t xml:space="preserve">Due </w:t>
      </w:r>
      <w:r>
        <w:rPr>
          <w:b/>
          <w:noProof/>
        </w:rPr>
        <w:t xml:space="preserve">Thursday, May 5 </w:t>
      </w:r>
      <w:r w:rsidRPr="00A16AAA">
        <w:rPr>
          <w:b/>
          <w:noProof/>
        </w:rPr>
        <w:t xml:space="preserve"> @ </w:t>
      </w:r>
      <w:r>
        <w:rPr>
          <w:b/>
          <w:noProof/>
        </w:rPr>
        <w:t>8:00 AM (US) and 8:00 PM</w:t>
      </w:r>
      <w:r w:rsidRPr="00A16AAA">
        <w:rPr>
          <w:b/>
          <w:noProof/>
        </w:rPr>
        <w:t xml:space="preserve"> (Singapore)</w:t>
      </w:r>
    </w:p>
    <w:p w:rsidR="0020029E" w:rsidRDefault="0020029E" w:rsidP="0020029E">
      <w:pPr>
        <w:spacing w:after="0"/>
        <w:rPr>
          <w:noProof/>
        </w:rPr>
      </w:pPr>
    </w:p>
    <w:p w:rsidR="0020029E" w:rsidRDefault="0020029E" w:rsidP="0020029E">
      <w:pPr>
        <w:pStyle w:val="ListParagraph"/>
        <w:numPr>
          <w:ilvl w:val="0"/>
          <w:numId w:val="7"/>
        </w:numPr>
        <w:spacing w:after="0"/>
        <w:rPr>
          <w:noProof/>
        </w:rPr>
      </w:pPr>
      <w:r>
        <w:rPr>
          <w:noProof/>
        </w:rPr>
        <w:t>Assignments may be completed individually or in groups of up to 4 people.  Only one person from your group needs to upload the completed assignment to UBLearns.</w:t>
      </w:r>
    </w:p>
    <w:p w:rsidR="0020029E" w:rsidRDefault="0020029E" w:rsidP="0020029E">
      <w:pPr>
        <w:pStyle w:val="ListParagraph"/>
        <w:spacing w:after="0"/>
        <w:rPr>
          <w:noProof/>
        </w:rPr>
      </w:pPr>
    </w:p>
    <w:p w:rsidR="0020029E" w:rsidRDefault="0020029E" w:rsidP="0020029E">
      <w:pPr>
        <w:pStyle w:val="ListParagraph"/>
        <w:numPr>
          <w:ilvl w:val="0"/>
          <w:numId w:val="7"/>
        </w:numPr>
        <w:spacing w:after="0"/>
        <w:rPr>
          <w:noProof/>
        </w:rPr>
      </w:pPr>
      <w:r>
        <w:rPr>
          <w:noProof/>
        </w:rPr>
        <w:t>You may print the assignment and handwrite your work and then scan the completed assignment for submission, or you may type your answers.  Please upload a .pdf (or Word .doc) version of your completed assignment to UBLearns.</w:t>
      </w:r>
    </w:p>
    <w:p w:rsidR="0020029E" w:rsidRDefault="0020029E" w:rsidP="0020029E">
      <w:pPr>
        <w:pStyle w:val="ListParagraph"/>
        <w:rPr>
          <w:noProof/>
        </w:rPr>
      </w:pPr>
    </w:p>
    <w:p w:rsidR="0020029E" w:rsidRDefault="0020029E" w:rsidP="0020029E">
      <w:pPr>
        <w:pStyle w:val="ListParagraph"/>
        <w:numPr>
          <w:ilvl w:val="0"/>
          <w:numId w:val="7"/>
        </w:numPr>
        <w:spacing w:after="0"/>
        <w:rPr>
          <w:noProof/>
        </w:rPr>
      </w:pPr>
      <w:r>
        <w:rPr>
          <w:noProof/>
        </w:rPr>
        <w:t xml:space="preserve">Please upload ONE file only, containing all your work.  Please preview your homework file and make sure that the scan quality is good enough that it can be easily read.  </w:t>
      </w:r>
      <w:r w:rsidRPr="0020029E">
        <w:rPr>
          <w:b/>
          <w:noProof/>
        </w:rPr>
        <w:t>5 Points will be deducted</w:t>
      </w:r>
      <w:r>
        <w:rPr>
          <w:noProof/>
        </w:rPr>
        <w:t xml:space="preserve"> from the Assignment grade for submissions that are not submitted as one file or are not legible.</w:t>
      </w:r>
      <w:r>
        <w:rPr>
          <w:noProof/>
        </w:rPr>
        <w:br w:type="page"/>
      </w:r>
    </w:p>
    <w:p w:rsidR="007C7E52" w:rsidRDefault="007C7E52" w:rsidP="0020029E">
      <w:pPr>
        <w:spacing w:after="0"/>
      </w:pPr>
    </w:p>
    <w:p w:rsidR="007C7E52" w:rsidRPr="007C7E52" w:rsidRDefault="007C7E52" w:rsidP="007C7E52">
      <w:pPr>
        <w:pStyle w:val="ListParagraph"/>
        <w:numPr>
          <w:ilvl w:val="0"/>
          <w:numId w:val="2"/>
        </w:numPr>
        <w:autoSpaceDE w:val="0"/>
        <w:autoSpaceDN w:val="0"/>
        <w:adjustRightInd w:val="0"/>
        <w:spacing w:after="0" w:line="240" w:lineRule="auto"/>
        <w:rPr>
          <w:rFonts w:cstheme="minorHAnsi"/>
        </w:rPr>
      </w:pPr>
      <w:r>
        <w:rPr>
          <w:rFonts w:cstheme="minorHAnsi"/>
        </w:rPr>
        <w:t>The Tampa Tribune and the St. Petersburg Times compete for readers in the Tampa Bay market for newspapers.  Recently, both newspapers considered changing the prices they charge for their Sunday editions.  Suppose they considered the following payoff table for making a simultaneous decision to charge either a low price of $0.50 or a high price of $1.00.</w:t>
      </w:r>
    </w:p>
    <w:p w:rsidR="007C7E52" w:rsidRDefault="007C7E52" w:rsidP="007C7E52">
      <w:pPr>
        <w:autoSpaceDE w:val="0"/>
        <w:autoSpaceDN w:val="0"/>
        <w:adjustRightInd w:val="0"/>
        <w:spacing w:after="0" w:line="240" w:lineRule="auto"/>
        <w:rPr>
          <w:rFonts w:cstheme="minorHAnsi"/>
        </w:rPr>
      </w:pPr>
    </w:p>
    <w:p w:rsidR="007C7E52" w:rsidRDefault="007C7E52" w:rsidP="007C7E52">
      <w:pPr>
        <w:spacing w:after="0"/>
        <w:jc w:val="center"/>
        <w:rPr>
          <w:i/>
          <w:sz w:val="32"/>
          <w:szCs w:val="32"/>
        </w:rPr>
      </w:pPr>
      <w:r>
        <w:rPr>
          <w:i/>
          <w:sz w:val="32"/>
          <w:szCs w:val="32"/>
        </w:rPr>
        <w:t xml:space="preserve">                                 St. Petersburg Times</w:t>
      </w:r>
    </w:p>
    <w:p w:rsidR="007C7E52" w:rsidRPr="007C7E52" w:rsidRDefault="007C7E52" w:rsidP="007C7E52">
      <w:pPr>
        <w:spacing w:after="0"/>
        <w:ind w:left="2880" w:firstLine="720"/>
        <w:rPr>
          <w:i/>
          <w:sz w:val="32"/>
          <w:szCs w:val="32"/>
        </w:rPr>
      </w:pPr>
      <w:r w:rsidRPr="007C7E52">
        <w:rPr>
          <w:i/>
          <w:sz w:val="32"/>
          <w:szCs w:val="32"/>
        </w:rPr>
        <w:t>Low Price</w:t>
      </w:r>
      <w:r w:rsidRPr="007C7E52">
        <w:rPr>
          <w:i/>
          <w:sz w:val="32"/>
          <w:szCs w:val="32"/>
        </w:rPr>
        <w:tab/>
      </w:r>
      <w:r w:rsidRPr="007C7E52">
        <w:rPr>
          <w:i/>
          <w:sz w:val="32"/>
          <w:szCs w:val="32"/>
        </w:rPr>
        <w:tab/>
      </w:r>
      <w:r w:rsidRPr="007C7E52">
        <w:rPr>
          <w:i/>
          <w:sz w:val="32"/>
          <w:szCs w:val="32"/>
        </w:rPr>
        <w:tab/>
      </w:r>
      <w:r w:rsidRPr="007C7E52">
        <w:rPr>
          <w:i/>
          <w:sz w:val="32"/>
          <w:szCs w:val="32"/>
        </w:rPr>
        <w:tab/>
        <w:t xml:space="preserve">High Price                     </w:t>
      </w:r>
    </w:p>
    <w:tbl>
      <w:tblPr>
        <w:tblStyle w:val="TableGrid"/>
        <w:tblW w:w="0" w:type="auto"/>
        <w:tblLook w:val="04A0" w:firstRow="1" w:lastRow="0" w:firstColumn="1" w:lastColumn="0" w:noHBand="0" w:noVBand="1"/>
      </w:tblPr>
      <w:tblGrid>
        <w:gridCol w:w="2056"/>
        <w:gridCol w:w="3771"/>
        <w:gridCol w:w="3528"/>
      </w:tblGrid>
      <w:tr w:rsidR="007C7E52" w:rsidTr="00F7242E">
        <w:trPr>
          <w:trHeight w:val="1646"/>
        </w:trPr>
        <w:tc>
          <w:tcPr>
            <w:tcW w:w="2088" w:type="dxa"/>
            <w:vMerge w:val="restart"/>
            <w:tcBorders>
              <w:top w:val="nil"/>
              <w:left w:val="nil"/>
              <w:bottom w:val="nil"/>
            </w:tcBorders>
            <w:vAlign w:val="center"/>
          </w:tcPr>
          <w:p w:rsidR="007C7E52" w:rsidRDefault="007C7E52" w:rsidP="007C7E52">
            <w:pPr>
              <w:jc w:val="center"/>
              <w:rPr>
                <w:b/>
                <w:sz w:val="32"/>
                <w:szCs w:val="32"/>
              </w:rPr>
            </w:pPr>
            <w:r>
              <w:rPr>
                <w:b/>
                <w:sz w:val="32"/>
                <w:szCs w:val="32"/>
              </w:rPr>
              <w:t xml:space="preserve">               Low</w:t>
            </w:r>
          </w:p>
          <w:p w:rsidR="007C7E52" w:rsidRDefault="007C7E52" w:rsidP="00F7242E">
            <w:pPr>
              <w:jc w:val="center"/>
              <w:rPr>
                <w:b/>
                <w:sz w:val="32"/>
                <w:szCs w:val="32"/>
              </w:rPr>
            </w:pPr>
          </w:p>
          <w:p w:rsidR="007C7E52" w:rsidRDefault="007C7E52" w:rsidP="00F7242E">
            <w:pPr>
              <w:jc w:val="center"/>
              <w:rPr>
                <w:b/>
                <w:sz w:val="32"/>
                <w:szCs w:val="32"/>
              </w:rPr>
            </w:pPr>
            <w:r>
              <w:rPr>
                <w:b/>
                <w:sz w:val="32"/>
                <w:szCs w:val="32"/>
              </w:rPr>
              <w:t>Tampa Tribune</w:t>
            </w:r>
          </w:p>
          <w:p w:rsidR="007C7E52" w:rsidRDefault="007C7E52" w:rsidP="00F7242E">
            <w:pPr>
              <w:jc w:val="center"/>
              <w:rPr>
                <w:b/>
                <w:sz w:val="32"/>
                <w:szCs w:val="32"/>
              </w:rPr>
            </w:pPr>
          </w:p>
          <w:p w:rsidR="007C7E52" w:rsidRDefault="007C7E52" w:rsidP="00F7242E">
            <w:pPr>
              <w:jc w:val="center"/>
              <w:rPr>
                <w:b/>
                <w:sz w:val="32"/>
                <w:szCs w:val="32"/>
              </w:rPr>
            </w:pPr>
          </w:p>
          <w:p w:rsidR="007C7E52" w:rsidRPr="00AF29EE" w:rsidRDefault="007C7E52" w:rsidP="00F7242E">
            <w:pPr>
              <w:jc w:val="center"/>
              <w:rPr>
                <w:b/>
                <w:sz w:val="32"/>
                <w:szCs w:val="32"/>
              </w:rPr>
            </w:pPr>
            <w:r>
              <w:rPr>
                <w:b/>
                <w:sz w:val="32"/>
                <w:szCs w:val="32"/>
              </w:rPr>
              <w:t xml:space="preserve">             High</w:t>
            </w:r>
          </w:p>
        </w:tc>
        <w:tc>
          <w:tcPr>
            <w:tcW w:w="3870" w:type="dxa"/>
          </w:tcPr>
          <w:p w:rsidR="007C7E52" w:rsidRDefault="007C7E52" w:rsidP="00F7242E">
            <w:pPr>
              <w:jc w:val="center"/>
              <w:rPr>
                <w:sz w:val="32"/>
                <w:szCs w:val="32"/>
              </w:rPr>
            </w:pPr>
          </w:p>
          <w:p w:rsidR="007C7E52" w:rsidRDefault="007C7E52" w:rsidP="00F7242E">
            <w:pPr>
              <w:jc w:val="center"/>
              <w:rPr>
                <w:sz w:val="32"/>
                <w:szCs w:val="32"/>
              </w:rPr>
            </w:pPr>
            <w:r w:rsidRPr="00AF29EE">
              <w:rPr>
                <w:b/>
                <w:sz w:val="32"/>
                <w:szCs w:val="32"/>
              </w:rPr>
              <w:t>$</w:t>
            </w:r>
            <w:r>
              <w:rPr>
                <w:b/>
                <w:sz w:val="32"/>
                <w:szCs w:val="32"/>
              </w:rPr>
              <w:t xml:space="preserve">45,000 </w:t>
            </w:r>
            <w:r w:rsidRPr="00AF29EE">
              <w:rPr>
                <w:i/>
                <w:sz w:val="32"/>
                <w:szCs w:val="32"/>
              </w:rPr>
              <w:t>,</w:t>
            </w:r>
            <w:r>
              <w:rPr>
                <w:i/>
                <w:sz w:val="32"/>
                <w:szCs w:val="32"/>
              </w:rPr>
              <w:t xml:space="preserve"> </w:t>
            </w:r>
            <w:r w:rsidRPr="00AF29EE">
              <w:rPr>
                <w:i/>
                <w:sz w:val="32"/>
                <w:szCs w:val="32"/>
              </w:rPr>
              <w:t>$</w:t>
            </w:r>
            <w:r>
              <w:rPr>
                <w:i/>
                <w:sz w:val="32"/>
                <w:szCs w:val="32"/>
              </w:rPr>
              <w:t>30,000</w:t>
            </w:r>
          </w:p>
          <w:p w:rsidR="007C7E52" w:rsidRDefault="007C7E52" w:rsidP="00F7242E">
            <w:pPr>
              <w:jc w:val="center"/>
              <w:rPr>
                <w:sz w:val="32"/>
                <w:szCs w:val="32"/>
              </w:rPr>
            </w:pPr>
          </w:p>
          <w:p w:rsidR="007C7E52" w:rsidRDefault="007C7E52" w:rsidP="00F7242E">
            <w:pPr>
              <w:jc w:val="center"/>
              <w:rPr>
                <w:sz w:val="32"/>
                <w:szCs w:val="32"/>
              </w:rPr>
            </w:pPr>
          </w:p>
        </w:tc>
        <w:tc>
          <w:tcPr>
            <w:tcW w:w="3618" w:type="dxa"/>
          </w:tcPr>
          <w:p w:rsidR="007C7E52" w:rsidRDefault="007C7E52" w:rsidP="00F7242E">
            <w:pPr>
              <w:jc w:val="center"/>
              <w:rPr>
                <w:sz w:val="32"/>
                <w:szCs w:val="32"/>
              </w:rPr>
            </w:pPr>
          </w:p>
          <w:p w:rsidR="007C7E52" w:rsidRDefault="007C7E52" w:rsidP="00F7242E">
            <w:pPr>
              <w:jc w:val="center"/>
              <w:rPr>
                <w:sz w:val="32"/>
                <w:szCs w:val="32"/>
              </w:rPr>
            </w:pPr>
            <w:r w:rsidRPr="00AF29EE">
              <w:rPr>
                <w:b/>
                <w:sz w:val="32"/>
                <w:szCs w:val="32"/>
              </w:rPr>
              <w:t>$</w:t>
            </w:r>
            <w:r>
              <w:rPr>
                <w:b/>
                <w:sz w:val="32"/>
                <w:szCs w:val="32"/>
              </w:rPr>
              <w:t xml:space="preserve">35,000 </w:t>
            </w:r>
            <w:r>
              <w:rPr>
                <w:i/>
                <w:sz w:val="32"/>
                <w:szCs w:val="32"/>
              </w:rPr>
              <w:t>, $20,000</w:t>
            </w:r>
          </w:p>
          <w:p w:rsidR="007C7E52" w:rsidRDefault="007C7E52" w:rsidP="00F7242E">
            <w:pPr>
              <w:jc w:val="center"/>
              <w:rPr>
                <w:sz w:val="32"/>
                <w:szCs w:val="32"/>
              </w:rPr>
            </w:pPr>
          </w:p>
        </w:tc>
      </w:tr>
      <w:tr w:rsidR="007C7E52" w:rsidTr="00F7242E">
        <w:tc>
          <w:tcPr>
            <w:tcW w:w="2088" w:type="dxa"/>
            <w:vMerge/>
            <w:tcBorders>
              <w:left w:val="nil"/>
              <w:bottom w:val="nil"/>
            </w:tcBorders>
          </w:tcPr>
          <w:p w:rsidR="007C7E52" w:rsidRDefault="007C7E52" w:rsidP="00F7242E">
            <w:pPr>
              <w:jc w:val="center"/>
              <w:rPr>
                <w:sz w:val="32"/>
                <w:szCs w:val="32"/>
              </w:rPr>
            </w:pPr>
          </w:p>
        </w:tc>
        <w:tc>
          <w:tcPr>
            <w:tcW w:w="3870" w:type="dxa"/>
          </w:tcPr>
          <w:p w:rsidR="007C7E52" w:rsidRDefault="007C7E52" w:rsidP="00F7242E">
            <w:pPr>
              <w:jc w:val="center"/>
              <w:rPr>
                <w:sz w:val="32"/>
                <w:szCs w:val="32"/>
              </w:rPr>
            </w:pPr>
          </w:p>
          <w:p w:rsidR="007C7E52" w:rsidRDefault="007C7E52" w:rsidP="00F7242E">
            <w:pPr>
              <w:jc w:val="center"/>
              <w:rPr>
                <w:sz w:val="32"/>
                <w:szCs w:val="32"/>
              </w:rPr>
            </w:pPr>
          </w:p>
          <w:p w:rsidR="007C7E52" w:rsidRDefault="007C7E52" w:rsidP="00F7242E">
            <w:pPr>
              <w:jc w:val="center"/>
              <w:rPr>
                <w:sz w:val="32"/>
                <w:szCs w:val="32"/>
              </w:rPr>
            </w:pPr>
            <w:r w:rsidRPr="00AF29EE">
              <w:rPr>
                <w:b/>
                <w:sz w:val="32"/>
                <w:szCs w:val="32"/>
              </w:rPr>
              <w:t>$</w:t>
            </w:r>
            <w:r>
              <w:rPr>
                <w:b/>
                <w:sz w:val="32"/>
                <w:szCs w:val="32"/>
              </w:rPr>
              <w:t xml:space="preserve">40,000 </w:t>
            </w:r>
            <w:r>
              <w:rPr>
                <w:i/>
                <w:sz w:val="32"/>
                <w:szCs w:val="32"/>
              </w:rPr>
              <w:t>, $45,000</w:t>
            </w:r>
          </w:p>
          <w:p w:rsidR="007C7E52" w:rsidRDefault="007C7E52" w:rsidP="00F7242E">
            <w:pPr>
              <w:rPr>
                <w:sz w:val="32"/>
                <w:szCs w:val="32"/>
              </w:rPr>
            </w:pPr>
          </w:p>
          <w:p w:rsidR="007C7E52" w:rsidRDefault="007C7E52" w:rsidP="00F7242E">
            <w:pPr>
              <w:jc w:val="center"/>
              <w:rPr>
                <w:sz w:val="32"/>
                <w:szCs w:val="32"/>
              </w:rPr>
            </w:pPr>
          </w:p>
        </w:tc>
        <w:tc>
          <w:tcPr>
            <w:tcW w:w="3618" w:type="dxa"/>
          </w:tcPr>
          <w:p w:rsidR="007C7E52" w:rsidRDefault="007C7E52" w:rsidP="00F7242E">
            <w:pPr>
              <w:jc w:val="center"/>
              <w:rPr>
                <w:b/>
                <w:sz w:val="32"/>
                <w:szCs w:val="32"/>
              </w:rPr>
            </w:pPr>
          </w:p>
          <w:p w:rsidR="007C7E52" w:rsidRDefault="007C7E52" w:rsidP="00F7242E">
            <w:pPr>
              <w:jc w:val="center"/>
              <w:rPr>
                <w:b/>
                <w:sz w:val="32"/>
                <w:szCs w:val="32"/>
              </w:rPr>
            </w:pPr>
          </w:p>
          <w:p w:rsidR="007C7E52" w:rsidRDefault="007C7E52" w:rsidP="00F7242E">
            <w:pPr>
              <w:jc w:val="center"/>
              <w:rPr>
                <w:sz w:val="32"/>
                <w:szCs w:val="32"/>
              </w:rPr>
            </w:pPr>
            <w:r>
              <w:rPr>
                <w:b/>
                <w:sz w:val="32"/>
                <w:szCs w:val="32"/>
              </w:rPr>
              <w:t xml:space="preserve">$50,000 </w:t>
            </w:r>
            <w:r>
              <w:rPr>
                <w:i/>
                <w:sz w:val="32"/>
                <w:szCs w:val="32"/>
              </w:rPr>
              <w:t>, $40,000</w:t>
            </w:r>
          </w:p>
          <w:p w:rsidR="007C7E52" w:rsidRDefault="007C7E52" w:rsidP="00F7242E">
            <w:pPr>
              <w:jc w:val="center"/>
              <w:rPr>
                <w:sz w:val="32"/>
                <w:szCs w:val="32"/>
              </w:rPr>
            </w:pPr>
          </w:p>
        </w:tc>
      </w:tr>
    </w:tbl>
    <w:p w:rsidR="007C7E52" w:rsidRDefault="007C7E52" w:rsidP="007C7E52">
      <w:pPr>
        <w:autoSpaceDE w:val="0"/>
        <w:autoSpaceDN w:val="0"/>
        <w:adjustRightInd w:val="0"/>
        <w:spacing w:after="0" w:line="240" w:lineRule="auto"/>
        <w:rPr>
          <w:rFonts w:cstheme="minorHAnsi"/>
        </w:rPr>
      </w:pPr>
    </w:p>
    <w:p w:rsidR="007C7E52" w:rsidRDefault="007C7E52" w:rsidP="007C7E52">
      <w:pPr>
        <w:pStyle w:val="ListParagraph"/>
        <w:numPr>
          <w:ilvl w:val="0"/>
          <w:numId w:val="3"/>
        </w:numPr>
        <w:rPr>
          <w:rFonts w:cstheme="minorHAnsi"/>
        </w:rPr>
      </w:pPr>
      <w:r>
        <w:rPr>
          <w:rFonts w:cstheme="minorHAnsi"/>
        </w:rPr>
        <w:t>Does St. Petersburg Times have a dominant strategy?  If so, what is it?</w:t>
      </w:r>
    </w:p>
    <w:p w:rsidR="000B75D1" w:rsidRDefault="000B75D1" w:rsidP="000B75D1">
      <w:pPr>
        <w:pStyle w:val="ListParagraph"/>
        <w:rPr>
          <w:rFonts w:cstheme="minorHAnsi"/>
        </w:rPr>
      </w:pPr>
    </w:p>
    <w:p w:rsidR="000B75D1" w:rsidRDefault="000B75D1" w:rsidP="000B75D1">
      <w:pPr>
        <w:pStyle w:val="ListParagraph"/>
        <w:rPr>
          <w:rFonts w:cstheme="minorHAnsi"/>
        </w:rPr>
      </w:pPr>
    </w:p>
    <w:p w:rsidR="000B75D1" w:rsidRDefault="000B75D1" w:rsidP="000B75D1">
      <w:pPr>
        <w:pStyle w:val="ListParagraph"/>
        <w:rPr>
          <w:rFonts w:cstheme="minorHAnsi"/>
        </w:rPr>
      </w:pPr>
    </w:p>
    <w:p w:rsidR="007C7E52" w:rsidRDefault="007C7E52" w:rsidP="007C7E52">
      <w:pPr>
        <w:pStyle w:val="ListParagraph"/>
        <w:numPr>
          <w:ilvl w:val="0"/>
          <w:numId w:val="3"/>
        </w:numPr>
        <w:rPr>
          <w:rFonts w:cstheme="minorHAnsi"/>
        </w:rPr>
      </w:pPr>
      <w:r>
        <w:rPr>
          <w:rFonts w:cstheme="minorHAnsi"/>
        </w:rPr>
        <w:t>Does Tampa Tribune have a dominant strategy?  If so, what is it?</w:t>
      </w:r>
    </w:p>
    <w:p w:rsidR="000B75D1" w:rsidRDefault="000B75D1" w:rsidP="000B75D1">
      <w:pPr>
        <w:pStyle w:val="ListParagraph"/>
        <w:rPr>
          <w:rFonts w:cstheme="minorHAnsi"/>
        </w:rPr>
      </w:pPr>
    </w:p>
    <w:p w:rsidR="000B75D1" w:rsidRPr="000B75D1" w:rsidRDefault="000B75D1" w:rsidP="000B75D1">
      <w:pPr>
        <w:pStyle w:val="ListParagraph"/>
        <w:rPr>
          <w:rFonts w:cstheme="minorHAnsi"/>
        </w:rPr>
      </w:pPr>
    </w:p>
    <w:p w:rsidR="000B75D1" w:rsidRDefault="000B75D1" w:rsidP="000B75D1">
      <w:pPr>
        <w:pStyle w:val="ListParagraph"/>
        <w:rPr>
          <w:rFonts w:cstheme="minorHAnsi"/>
        </w:rPr>
      </w:pPr>
    </w:p>
    <w:p w:rsidR="007C7E52" w:rsidRDefault="007C7E52" w:rsidP="007C7E52">
      <w:pPr>
        <w:pStyle w:val="ListParagraph"/>
        <w:numPr>
          <w:ilvl w:val="0"/>
          <w:numId w:val="3"/>
        </w:numPr>
        <w:rPr>
          <w:rFonts w:cstheme="minorHAnsi"/>
        </w:rPr>
      </w:pPr>
      <w:r>
        <w:rPr>
          <w:rFonts w:cstheme="minorHAnsi"/>
        </w:rPr>
        <w:t>Does St. Petersburg Times have a dominated strategy?  If so, what is it?</w:t>
      </w:r>
    </w:p>
    <w:p w:rsidR="000B75D1" w:rsidRDefault="000B75D1" w:rsidP="000B75D1">
      <w:pPr>
        <w:pStyle w:val="ListParagraph"/>
        <w:rPr>
          <w:rFonts w:cstheme="minorHAnsi"/>
        </w:rPr>
      </w:pPr>
    </w:p>
    <w:p w:rsidR="000B75D1" w:rsidRDefault="000B75D1" w:rsidP="000B75D1">
      <w:pPr>
        <w:pStyle w:val="ListParagraph"/>
        <w:rPr>
          <w:rFonts w:cstheme="minorHAnsi"/>
        </w:rPr>
      </w:pPr>
    </w:p>
    <w:p w:rsidR="000B75D1" w:rsidRDefault="000B75D1" w:rsidP="000B75D1">
      <w:pPr>
        <w:pStyle w:val="ListParagraph"/>
        <w:rPr>
          <w:rFonts w:cstheme="minorHAnsi"/>
        </w:rPr>
      </w:pPr>
    </w:p>
    <w:p w:rsidR="007C7E52" w:rsidRDefault="007C7E52" w:rsidP="007C7E52">
      <w:pPr>
        <w:pStyle w:val="ListParagraph"/>
        <w:numPr>
          <w:ilvl w:val="0"/>
          <w:numId w:val="3"/>
        </w:numPr>
        <w:rPr>
          <w:rFonts w:cstheme="minorHAnsi"/>
        </w:rPr>
      </w:pPr>
      <w:r>
        <w:rPr>
          <w:rFonts w:cstheme="minorHAnsi"/>
        </w:rPr>
        <w:t>Does Tampa Tribune have a dominated strategy?  If so, what is it?</w:t>
      </w:r>
    </w:p>
    <w:p w:rsidR="000B75D1" w:rsidRDefault="000B75D1" w:rsidP="000B75D1">
      <w:pPr>
        <w:pStyle w:val="ListParagraph"/>
        <w:rPr>
          <w:rFonts w:cstheme="minorHAnsi"/>
        </w:rPr>
      </w:pPr>
    </w:p>
    <w:p w:rsidR="000B75D1" w:rsidRPr="000B75D1" w:rsidRDefault="000B75D1" w:rsidP="000B75D1">
      <w:pPr>
        <w:pStyle w:val="ListParagraph"/>
        <w:rPr>
          <w:rFonts w:cstheme="minorHAnsi"/>
        </w:rPr>
      </w:pPr>
    </w:p>
    <w:p w:rsidR="000B75D1" w:rsidRDefault="000B75D1" w:rsidP="000B75D1">
      <w:pPr>
        <w:pStyle w:val="ListParagraph"/>
        <w:rPr>
          <w:rFonts w:cstheme="minorHAnsi"/>
        </w:rPr>
      </w:pPr>
    </w:p>
    <w:p w:rsidR="007C7E52" w:rsidRPr="007C7E52" w:rsidRDefault="007C7E52" w:rsidP="007C7E52">
      <w:pPr>
        <w:pStyle w:val="ListParagraph"/>
        <w:numPr>
          <w:ilvl w:val="0"/>
          <w:numId w:val="3"/>
        </w:numPr>
        <w:rPr>
          <w:rFonts w:cstheme="minorHAnsi"/>
        </w:rPr>
      </w:pPr>
      <w:r>
        <w:rPr>
          <w:rFonts w:cstheme="minorHAnsi"/>
        </w:rPr>
        <w:t xml:space="preserve">What is the Nash (strategically stable) </w:t>
      </w:r>
      <w:proofErr w:type="spellStart"/>
      <w:r>
        <w:rPr>
          <w:rFonts w:cstheme="minorHAnsi"/>
        </w:rPr>
        <w:t>equiblibrium</w:t>
      </w:r>
      <w:proofErr w:type="spellEnd"/>
      <w:r w:rsidR="000B75D1">
        <w:rPr>
          <w:rFonts w:cstheme="minorHAnsi"/>
        </w:rPr>
        <w:t>?</w:t>
      </w:r>
    </w:p>
    <w:p w:rsidR="00D95597" w:rsidRDefault="00D95597" w:rsidP="007C7E52">
      <w:pPr>
        <w:autoSpaceDE w:val="0"/>
        <w:autoSpaceDN w:val="0"/>
        <w:adjustRightInd w:val="0"/>
        <w:spacing w:after="0" w:line="240" w:lineRule="auto"/>
        <w:rPr>
          <w:rFonts w:cstheme="minorHAnsi"/>
        </w:rPr>
      </w:pPr>
      <w:r>
        <w:rPr>
          <w:rFonts w:cstheme="minorHAnsi"/>
        </w:rPr>
        <w:br w:type="page"/>
      </w:r>
    </w:p>
    <w:p w:rsidR="007C7E52" w:rsidRPr="00A54F0C" w:rsidRDefault="000B75D1" w:rsidP="007C7E52">
      <w:pPr>
        <w:autoSpaceDE w:val="0"/>
        <w:autoSpaceDN w:val="0"/>
        <w:adjustRightInd w:val="0"/>
        <w:spacing w:after="0" w:line="240" w:lineRule="auto"/>
        <w:rPr>
          <w:rFonts w:cstheme="minorHAnsi"/>
        </w:rPr>
      </w:pPr>
      <w:bookmarkStart w:id="0" w:name="_GoBack"/>
      <w:bookmarkEnd w:id="0"/>
      <w:r>
        <w:rPr>
          <w:rFonts w:cstheme="minorHAnsi"/>
        </w:rPr>
        <w:lastRenderedPageBreak/>
        <w:t>Now, suppose the newspaper pricing decision is made sequentially.  Using the payoff table on the previous page, complete the two sequential game trees below.  In the first game, let St Petersburg Times move first and in the second game, let Tampa Tribune move first.  Solve b</w:t>
      </w:r>
      <w:r w:rsidR="00AE3E94">
        <w:rPr>
          <w:rFonts w:cstheme="minorHAnsi"/>
        </w:rPr>
        <w:t>oth games using the roll-back meth</w:t>
      </w:r>
      <w:r>
        <w:rPr>
          <w:rFonts w:cstheme="minorHAnsi"/>
        </w:rPr>
        <w:t>od and clearly mark the solution path on the game tree.</w:t>
      </w:r>
    </w:p>
    <w:p w:rsidR="007C7E52" w:rsidRDefault="007C7E52" w:rsidP="000B75D1">
      <w:pPr>
        <w:jc w:val="center"/>
        <w:rPr>
          <w:sz w:val="32"/>
          <w:szCs w:val="32"/>
        </w:rPr>
      </w:pPr>
      <w:r w:rsidRPr="00A54F0C">
        <w:rPr>
          <w:noProof/>
          <w:sz w:val="32"/>
          <w:szCs w:val="32"/>
        </w:rPr>
        <w:drawing>
          <wp:inline distT="0" distB="0" distL="0" distR="0">
            <wp:extent cx="4374883" cy="2581275"/>
            <wp:effectExtent l="19050" t="0" r="6617"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r="25442"/>
                    <a:stretch>
                      <a:fillRect/>
                    </a:stretch>
                  </pic:blipFill>
                  <pic:spPr bwMode="auto">
                    <a:xfrm>
                      <a:off x="0" y="0"/>
                      <a:ext cx="4379924" cy="2584249"/>
                    </a:xfrm>
                    <a:prstGeom prst="rect">
                      <a:avLst/>
                    </a:prstGeom>
                    <a:noFill/>
                    <a:ln w="9525">
                      <a:noFill/>
                      <a:miter lim="800000"/>
                      <a:headEnd/>
                      <a:tailEnd/>
                    </a:ln>
                  </pic:spPr>
                </pic:pic>
              </a:graphicData>
            </a:graphic>
          </wp:inline>
        </w:drawing>
      </w:r>
    </w:p>
    <w:p w:rsidR="007C7E52" w:rsidRDefault="007C7E52" w:rsidP="007C7E52">
      <w:pPr>
        <w:jc w:val="center"/>
        <w:rPr>
          <w:sz w:val="32"/>
          <w:szCs w:val="32"/>
        </w:rPr>
      </w:pPr>
    </w:p>
    <w:p w:rsidR="007C7E52" w:rsidRDefault="007C7E52" w:rsidP="007C7E52">
      <w:pPr>
        <w:jc w:val="center"/>
        <w:rPr>
          <w:sz w:val="32"/>
          <w:szCs w:val="32"/>
        </w:rPr>
      </w:pPr>
      <w:r w:rsidRPr="00A54F0C">
        <w:rPr>
          <w:noProof/>
          <w:sz w:val="32"/>
          <w:szCs w:val="32"/>
        </w:rPr>
        <w:drawing>
          <wp:inline distT="0" distB="0" distL="0" distR="0">
            <wp:extent cx="4352925" cy="2568319"/>
            <wp:effectExtent l="19050" t="0" r="9525"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r="25442"/>
                    <a:stretch>
                      <a:fillRect/>
                    </a:stretch>
                  </pic:blipFill>
                  <pic:spPr bwMode="auto">
                    <a:xfrm>
                      <a:off x="0" y="0"/>
                      <a:ext cx="4357940" cy="2571278"/>
                    </a:xfrm>
                    <a:prstGeom prst="rect">
                      <a:avLst/>
                    </a:prstGeom>
                    <a:noFill/>
                    <a:ln w="9525">
                      <a:noFill/>
                      <a:miter lim="800000"/>
                      <a:headEnd/>
                      <a:tailEnd/>
                    </a:ln>
                  </pic:spPr>
                </pic:pic>
              </a:graphicData>
            </a:graphic>
          </wp:inline>
        </w:drawing>
      </w:r>
    </w:p>
    <w:p w:rsidR="007C7E52" w:rsidRDefault="007C7E52" w:rsidP="007C7E52">
      <w:pPr>
        <w:rPr>
          <w:sz w:val="32"/>
          <w:szCs w:val="32"/>
        </w:rPr>
      </w:pPr>
    </w:p>
    <w:p w:rsidR="007C7E52" w:rsidRDefault="000B75D1" w:rsidP="000B75D1">
      <w:pPr>
        <w:pStyle w:val="ListParagraph"/>
        <w:numPr>
          <w:ilvl w:val="0"/>
          <w:numId w:val="3"/>
        </w:numPr>
        <w:spacing w:after="0"/>
      </w:pPr>
      <w:r>
        <w:t xml:space="preserve">Which of the newspapers (or neither or both) has a first-mover advantage?  Which has a second-mover advantage?  </w:t>
      </w:r>
    </w:p>
    <w:p w:rsidR="000B75D1" w:rsidRDefault="000B75D1" w:rsidP="000B75D1">
      <w:pPr>
        <w:pStyle w:val="ListParagraph"/>
        <w:spacing w:after="0"/>
      </w:pPr>
    </w:p>
    <w:p w:rsidR="000B75D1" w:rsidRDefault="000B75D1" w:rsidP="000B75D1">
      <w:pPr>
        <w:pStyle w:val="ListParagraph"/>
        <w:spacing w:after="0"/>
      </w:pPr>
    </w:p>
    <w:p w:rsidR="000B75D1" w:rsidRDefault="000B75D1" w:rsidP="000B75D1">
      <w:pPr>
        <w:pStyle w:val="ListParagraph"/>
        <w:spacing w:after="0"/>
      </w:pPr>
    </w:p>
    <w:p w:rsidR="00F24C60" w:rsidRDefault="000B75D1" w:rsidP="00BD7DFF">
      <w:pPr>
        <w:pStyle w:val="ListParagraph"/>
        <w:numPr>
          <w:ilvl w:val="0"/>
          <w:numId w:val="3"/>
        </w:numPr>
        <w:spacing w:after="0"/>
      </w:pPr>
      <w:r>
        <w:t>Can you predict which newspaper is likely to go first in this sequential decision?  Explain.</w:t>
      </w:r>
    </w:p>
    <w:p w:rsidR="00F24C60" w:rsidRDefault="00F24C60" w:rsidP="00F24C60">
      <w:pPr>
        <w:pStyle w:val="ListParagraph"/>
        <w:numPr>
          <w:ilvl w:val="0"/>
          <w:numId w:val="2"/>
        </w:numPr>
        <w:spacing w:after="0"/>
      </w:pPr>
      <w:r>
        <w:lastRenderedPageBreak/>
        <w:t xml:space="preserve">Although there is relatively little difference in the cost of producing hardcover and </w:t>
      </w:r>
      <w:proofErr w:type="spellStart"/>
      <w:r>
        <w:t>paperbook</w:t>
      </w:r>
      <w:proofErr w:type="spellEnd"/>
      <w:r>
        <w:t xml:space="preserve"> books, these books sell for very different prices.  Explain this pricing behavior.</w:t>
      </w:r>
    </w:p>
    <w:p w:rsidR="00E74F42" w:rsidRDefault="00E74F42" w:rsidP="00E74F42">
      <w:pPr>
        <w:spacing w:after="0"/>
      </w:pPr>
    </w:p>
    <w:p w:rsidR="00E74F42" w:rsidRDefault="00E74F42" w:rsidP="00E74F42">
      <w:pPr>
        <w:spacing w:after="0"/>
      </w:pPr>
    </w:p>
    <w:p w:rsidR="00E74F42" w:rsidRDefault="00E74F42" w:rsidP="00E74F42">
      <w:pPr>
        <w:spacing w:after="0"/>
      </w:pPr>
    </w:p>
    <w:p w:rsidR="00E74F42" w:rsidRDefault="00E74F42" w:rsidP="00E74F42">
      <w:pPr>
        <w:spacing w:after="0"/>
      </w:pPr>
    </w:p>
    <w:p w:rsidR="00E74F42" w:rsidRDefault="00E74F42" w:rsidP="00E74F42">
      <w:pPr>
        <w:spacing w:after="0"/>
      </w:pPr>
    </w:p>
    <w:p w:rsidR="00E74F42" w:rsidRDefault="00E74F42" w:rsidP="00E74F42">
      <w:pPr>
        <w:spacing w:after="0"/>
      </w:pPr>
    </w:p>
    <w:p w:rsidR="00E74F42" w:rsidRDefault="00E74F42" w:rsidP="00E74F42">
      <w:pPr>
        <w:spacing w:after="0"/>
      </w:pPr>
    </w:p>
    <w:p w:rsidR="00E74F42" w:rsidRDefault="00E74F42" w:rsidP="00E74F42">
      <w:pPr>
        <w:spacing w:after="0"/>
      </w:pPr>
    </w:p>
    <w:p w:rsidR="00E74F42" w:rsidRDefault="00E74F42" w:rsidP="00E74F42">
      <w:pPr>
        <w:spacing w:after="0"/>
      </w:pPr>
    </w:p>
    <w:p w:rsidR="00E74F42" w:rsidRDefault="00E74F42" w:rsidP="00E74F42">
      <w:pPr>
        <w:spacing w:after="0"/>
      </w:pPr>
    </w:p>
    <w:p w:rsidR="00E74F42" w:rsidRDefault="00E74F42" w:rsidP="00E74F42">
      <w:pPr>
        <w:spacing w:after="0"/>
      </w:pPr>
    </w:p>
    <w:p w:rsidR="00E74F42" w:rsidRDefault="00E74F42" w:rsidP="00E74F42">
      <w:pPr>
        <w:spacing w:after="0"/>
      </w:pPr>
    </w:p>
    <w:p w:rsidR="00E74F42" w:rsidRDefault="00E74F42" w:rsidP="00E74F42">
      <w:pPr>
        <w:spacing w:after="0"/>
      </w:pPr>
    </w:p>
    <w:p w:rsidR="00E74F42" w:rsidRDefault="00E74F42" w:rsidP="00E74F42">
      <w:pPr>
        <w:spacing w:after="0"/>
      </w:pPr>
    </w:p>
    <w:p w:rsidR="00E74F42" w:rsidRDefault="00E74F42" w:rsidP="00E74F42">
      <w:pPr>
        <w:spacing w:after="0"/>
      </w:pPr>
    </w:p>
    <w:p w:rsidR="00E74F42" w:rsidRPr="00E74F42" w:rsidRDefault="00E74F42" w:rsidP="00E74F42">
      <w:pPr>
        <w:pStyle w:val="BodyText"/>
        <w:numPr>
          <w:ilvl w:val="0"/>
          <w:numId w:val="2"/>
        </w:numPr>
        <w:spacing w:line="240" w:lineRule="auto"/>
        <w:rPr>
          <w:rFonts w:asciiTheme="minorHAnsi" w:hAnsiTheme="minorHAnsi"/>
          <w:szCs w:val="22"/>
        </w:rPr>
      </w:pPr>
      <w:r w:rsidRPr="00E74F42">
        <w:rPr>
          <w:rFonts w:asciiTheme="minorHAnsi" w:hAnsiTheme="minorHAnsi"/>
          <w:szCs w:val="22"/>
        </w:rPr>
        <w:t>The following payoff matrix shows the profit outcomes for three projects, A, B, and C, for each of two possible product prices.  There is a 60% probability the price will be $10 and a 40% probability the price will be $20.</w:t>
      </w:r>
    </w:p>
    <w:tbl>
      <w:tblPr>
        <w:tblW w:w="0" w:type="auto"/>
        <w:jc w:val="center"/>
        <w:tblLayout w:type="fixed"/>
        <w:tblCellMar>
          <w:left w:w="139" w:type="dxa"/>
          <w:right w:w="139" w:type="dxa"/>
        </w:tblCellMar>
        <w:tblLook w:val="04A0" w:firstRow="1" w:lastRow="0" w:firstColumn="1" w:lastColumn="0" w:noHBand="0" w:noVBand="1"/>
      </w:tblPr>
      <w:tblGrid>
        <w:gridCol w:w="1867"/>
        <w:gridCol w:w="1463"/>
        <w:gridCol w:w="1620"/>
      </w:tblGrid>
      <w:tr w:rsidR="00E74F42" w:rsidRPr="00E74F42" w:rsidTr="00F72A7A">
        <w:trPr>
          <w:jc w:val="center"/>
        </w:trPr>
        <w:tc>
          <w:tcPr>
            <w:tcW w:w="1867" w:type="dxa"/>
          </w:tcPr>
          <w:p w:rsidR="00E74F42" w:rsidRPr="00E74F42" w:rsidRDefault="00E74F42" w:rsidP="00BC743B">
            <w:pPr>
              <w:spacing w:line="240" w:lineRule="auto"/>
              <w:ind w:left="360"/>
              <w:rPr>
                <w:color w:val="000000"/>
              </w:rPr>
            </w:pPr>
          </w:p>
        </w:tc>
        <w:tc>
          <w:tcPr>
            <w:tcW w:w="3083" w:type="dxa"/>
            <w:gridSpan w:val="2"/>
            <w:tcBorders>
              <w:top w:val="nil"/>
              <w:left w:val="nil"/>
              <w:bottom w:val="single" w:sz="6" w:space="0" w:color="auto"/>
              <w:right w:val="nil"/>
            </w:tcBorders>
            <w:hideMark/>
          </w:tcPr>
          <w:p w:rsidR="00E74F42" w:rsidRPr="00E74F42" w:rsidRDefault="00E74F42" w:rsidP="00BC743B">
            <w:pPr>
              <w:spacing w:line="240" w:lineRule="auto"/>
              <w:ind w:left="360"/>
              <w:jc w:val="center"/>
              <w:rPr>
                <w:i/>
                <w:color w:val="000000"/>
              </w:rPr>
            </w:pPr>
            <w:r w:rsidRPr="00E74F42">
              <w:rPr>
                <w:i/>
                <w:color w:val="000000"/>
              </w:rPr>
              <w:t>Profit</w:t>
            </w:r>
          </w:p>
        </w:tc>
      </w:tr>
      <w:tr w:rsidR="00E74F42" w:rsidRPr="00E74F42" w:rsidTr="00F72A7A">
        <w:trPr>
          <w:jc w:val="center"/>
        </w:trPr>
        <w:tc>
          <w:tcPr>
            <w:tcW w:w="1867" w:type="dxa"/>
            <w:hideMark/>
          </w:tcPr>
          <w:p w:rsidR="00E74F42" w:rsidRPr="00E74F42" w:rsidRDefault="00E74F42" w:rsidP="00BC743B">
            <w:pPr>
              <w:spacing w:line="240" w:lineRule="auto"/>
              <w:ind w:left="360"/>
              <w:jc w:val="center"/>
              <w:rPr>
                <w:i/>
                <w:color w:val="000000"/>
              </w:rPr>
            </w:pPr>
            <w:r w:rsidRPr="00E74F42">
              <w:rPr>
                <w:i/>
                <w:color w:val="000000"/>
              </w:rPr>
              <w:t>Project</w:t>
            </w:r>
          </w:p>
        </w:tc>
        <w:tc>
          <w:tcPr>
            <w:tcW w:w="1463" w:type="dxa"/>
            <w:tcBorders>
              <w:top w:val="single" w:sz="6" w:space="0" w:color="auto"/>
              <w:left w:val="nil"/>
              <w:bottom w:val="nil"/>
              <w:right w:val="nil"/>
            </w:tcBorders>
            <w:hideMark/>
          </w:tcPr>
          <w:p w:rsidR="00E74F42" w:rsidRPr="00E74F42" w:rsidRDefault="00E74F42" w:rsidP="00BC743B">
            <w:pPr>
              <w:spacing w:line="240" w:lineRule="auto"/>
              <w:ind w:left="360"/>
              <w:jc w:val="center"/>
              <w:rPr>
                <w:color w:val="000000"/>
              </w:rPr>
            </w:pPr>
            <w:r w:rsidRPr="00E74F42">
              <w:rPr>
                <w:i/>
                <w:color w:val="000000"/>
              </w:rPr>
              <w:t>P</w:t>
            </w:r>
            <w:r w:rsidRPr="00E74F42">
              <w:rPr>
                <w:color w:val="000000"/>
              </w:rPr>
              <w:t xml:space="preserve"> = $10</w:t>
            </w:r>
          </w:p>
        </w:tc>
        <w:tc>
          <w:tcPr>
            <w:tcW w:w="1620" w:type="dxa"/>
            <w:tcBorders>
              <w:top w:val="single" w:sz="6" w:space="0" w:color="auto"/>
              <w:left w:val="nil"/>
              <w:bottom w:val="nil"/>
              <w:right w:val="nil"/>
            </w:tcBorders>
            <w:hideMark/>
          </w:tcPr>
          <w:p w:rsidR="00E74F42" w:rsidRPr="00E74F42" w:rsidRDefault="00E74F42" w:rsidP="00BC743B">
            <w:pPr>
              <w:spacing w:line="240" w:lineRule="auto"/>
              <w:ind w:left="360"/>
              <w:jc w:val="center"/>
              <w:rPr>
                <w:color w:val="000000"/>
              </w:rPr>
            </w:pPr>
            <w:r w:rsidRPr="00E74F42">
              <w:rPr>
                <w:i/>
                <w:color w:val="000000"/>
              </w:rPr>
              <w:t>P</w:t>
            </w:r>
            <w:r w:rsidRPr="00E74F42">
              <w:rPr>
                <w:color w:val="000000"/>
              </w:rPr>
              <w:t xml:space="preserve"> = $20</w:t>
            </w:r>
          </w:p>
        </w:tc>
      </w:tr>
      <w:tr w:rsidR="00E74F42" w:rsidRPr="00E74F42" w:rsidTr="00F72A7A">
        <w:trPr>
          <w:jc w:val="center"/>
        </w:trPr>
        <w:tc>
          <w:tcPr>
            <w:tcW w:w="1867" w:type="dxa"/>
            <w:hideMark/>
          </w:tcPr>
          <w:p w:rsidR="00E74F42" w:rsidRPr="00E74F42" w:rsidRDefault="00E74F42" w:rsidP="00BC743B">
            <w:pPr>
              <w:pStyle w:val="Heading2"/>
              <w:spacing w:line="240" w:lineRule="auto"/>
              <w:ind w:left="360"/>
              <w:jc w:val="center"/>
              <w:rPr>
                <w:rFonts w:asciiTheme="minorHAnsi" w:hAnsiTheme="minorHAnsi"/>
                <w:i w:val="0"/>
                <w:szCs w:val="22"/>
              </w:rPr>
            </w:pPr>
            <w:r w:rsidRPr="00E74F42">
              <w:rPr>
                <w:rFonts w:asciiTheme="minorHAnsi" w:hAnsiTheme="minorHAnsi"/>
                <w:i w:val="0"/>
                <w:szCs w:val="22"/>
              </w:rPr>
              <w:t>A</w:t>
            </w:r>
          </w:p>
        </w:tc>
        <w:tc>
          <w:tcPr>
            <w:tcW w:w="1463" w:type="dxa"/>
            <w:tcBorders>
              <w:top w:val="single" w:sz="6" w:space="0" w:color="auto"/>
              <w:left w:val="single" w:sz="6" w:space="0" w:color="auto"/>
              <w:bottom w:val="nil"/>
              <w:right w:val="nil"/>
            </w:tcBorders>
            <w:hideMark/>
          </w:tcPr>
          <w:p w:rsidR="00E74F42" w:rsidRPr="00E74F42" w:rsidRDefault="00E74F42" w:rsidP="00BC743B">
            <w:pPr>
              <w:spacing w:line="240" w:lineRule="auto"/>
              <w:ind w:left="360"/>
              <w:jc w:val="center"/>
              <w:rPr>
                <w:color w:val="000000"/>
              </w:rPr>
            </w:pPr>
            <w:r w:rsidRPr="00E74F42">
              <w:rPr>
                <w:color w:val="000000"/>
              </w:rPr>
              <w:t>20</w:t>
            </w:r>
          </w:p>
        </w:tc>
        <w:tc>
          <w:tcPr>
            <w:tcW w:w="1620" w:type="dxa"/>
            <w:tcBorders>
              <w:top w:val="single" w:sz="6" w:space="0" w:color="auto"/>
              <w:left w:val="single" w:sz="6" w:space="0" w:color="auto"/>
              <w:bottom w:val="nil"/>
              <w:right w:val="single" w:sz="6" w:space="0" w:color="auto"/>
            </w:tcBorders>
            <w:hideMark/>
          </w:tcPr>
          <w:p w:rsidR="00E74F42" w:rsidRPr="00E74F42" w:rsidRDefault="00E74F42" w:rsidP="00BC743B">
            <w:pPr>
              <w:spacing w:line="240" w:lineRule="auto"/>
              <w:ind w:left="360"/>
              <w:jc w:val="center"/>
              <w:rPr>
                <w:color w:val="000000"/>
              </w:rPr>
            </w:pPr>
            <w:r w:rsidRPr="00E74F42">
              <w:rPr>
                <w:color w:val="000000"/>
              </w:rPr>
              <w:t>80</w:t>
            </w:r>
          </w:p>
        </w:tc>
      </w:tr>
      <w:tr w:rsidR="00E74F42" w:rsidRPr="00E74F42" w:rsidTr="00F72A7A">
        <w:trPr>
          <w:jc w:val="center"/>
        </w:trPr>
        <w:tc>
          <w:tcPr>
            <w:tcW w:w="1867" w:type="dxa"/>
            <w:hideMark/>
          </w:tcPr>
          <w:p w:rsidR="00E74F42" w:rsidRPr="00E74F42" w:rsidRDefault="00E74F42" w:rsidP="00BC743B">
            <w:pPr>
              <w:spacing w:line="240" w:lineRule="auto"/>
              <w:ind w:left="360"/>
              <w:jc w:val="center"/>
              <w:rPr>
                <w:color w:val="000000"/>
              </w:rPr>
            </w:pPr>
            <w:r w:rsidRPr="00E74F42">
              <w:rPr>
                <w:color w:val="000000"/>
              </w:rPr>
              <w:t>B</w:t>
            </w:r>
          </w:p>
        </w:tc>
        <w:tc>
          <w:tcPr>
            <w:tcW w:w="1463" w:type="dxa"/>
            <w:tcBorders>
              <w:top w:val="single" w:sz="6" w:space="0" w:color="auto"/>
              <w:left w:val="single" w:sz="6" w:space="0" w:color="auto"/>
              <w:bottom w:val="nil"/>
              <w:right w:val="nil"/>
            </w:tcBorders>
            <w:hideMark/>
          </w:tcPr>
          <w:p w:rsidR="00E74F42" w:rsidRPr="00E74F42" w:rsidRDefault="00E74F42" w:rsidP="00BC743B">
            <w:pPr>
              <w:spacing w:line="240" w:lineRule="auto"/>
              <w:ind w:left="360"/>
              <w:jc w:val="center"/>
              <w:rPr>
                <w:color w:val="000000"/>
              </w:rPr>
            </w:pPr>
            <w:r w:rsidRPr="00E74F42">
              <w:rPr>
                <w:color w:val="000000"/>
              </w:rPr>
              <w:t>40</w:t>
            </w:r>
          </w:p>
        </w:tc>
        <w:tc>
          <w:tcPr>
            <w:tcW w:w="1620" w:type="dxa"/>
            <w:tcBorders>
              <w:top w:val="single" w:sz="6" w:space="0" w:color="auto"/>
              <w:left w:val="single" w:sz="6" w:space="0" w:color="auto"/>
              <w:bottom w:val="nil"/>
              <w:right w:val="single" w:sz="6" w:space="0" w:color="auto"/>
            </w:tcBorders>
            <w:hideMark/>
          </w:tcPr>
          <w:p w:rsidR="00E74F42" w:rsidRPr="00E74F42" w:rsidRDefault="00E74F42" w:rsidP="00BC743B">
            <w:pPr>
              <w:spacing w:line="240" w:lineRule="auto"/>
              <w:ind w:left="360"/>
              <w:jc w:val="center"/>
              <w:rPr>
                <w:color w:val="000000"/>
              </w:rPr>
            </w:pPr>
            <w:r w:rsidRPr="00E74F42">
              <w:rPr>
                <w:color w:val="000000"/>
              </w:rPr>
              <w:t>60</w:t>
            </w:r>
          </w:p>
        </w:tc>
      </w:tr>
      <w:tr w:rsidR="00E74F42" w:rsidRPr="00E74F42" w:rsidTr="00F72A7A">
        <w:trPr>
          <w:jc w:val="center"/>
        </w:trPr>
        <w:tc>
          <w:tcPr>
            <w:tcW w:w="1867" w:type="dxa"/>
            <w:hideMark/>
          </w:tcPr>
          <w:p w:rsidR="00E74F42" w:rsidRPr="00E74F42" w:rsidRDefault="00E74F42" w:rsidP="00BC743B">
            <w:pPr>
              <w:spacing w:line="240" w:lineRule="auto"/>
              <w:ind w:left="360"/>
              <w:jc w:val="center"/>
              <w:rPr>
                <w:color w:val="000000"/>
              </w:rPr>
            </w:pPr>
            <w:r w:rsidRPr="00E74F42">
              <w:rPr>
                <w:color w:val="000000"/>
              </w:rPr>
              <w:t>C</w:t>
            </w:r>
          </w:p>
        </w:tc>
        <w:tc>
          <w:tcPr>
            <w:tcW w:w="1463" w:type="dxa"/>
            <w:tcBorders>
              <w:top w:val="single" w:sz="6" w:space="0" w:color="auto"/>
              <w:left w:val="single" w:sz="6" w:space="0" w:color="auto"/>
              <w:bottom w:val="single" w:sz="6" w:space="0" w:color="auto"/>
              <w:right w:val="nil"/>
            </w:tcBorders>
            <w:hideMark/>
          </w:tcPr>
          <w:p w:rsidR="00E74F42" w:rsidRPr="00E74F42" w:rsidRDefault="00E74F42" w:rsidP="00BC743B">
            <w:pPr>
              <w:spacing w:line="240" w:lineRule="auto"/>
              <w:ind w:left="360"/>
              <w:jc w:val="center"/>
              <w:rPr>
                <w:color w:val="000000"/>
              </w:rPr>
            </w:pPr>
            <w:r w:rsidRPr="00E74F42">
              <w:sym w:font="Symbol" w:char="F02D"/>
            </w:r>
            <w:r w:rsidRPr="00E74F42">
              <w:rPr>
                <w:color w:val="000000"/>
              </w:rPr>
              <w:t>26</w:t>
            </w:r>
          </w:p>
        </w:tc>
        <w:tc>
          <w:tcPr>
            <w:tcW w:w="1620" w:type="dxa"/>
            <w:tcBorders>
              <w:top w:val="single" w:sz="6" w:space="0" w:color="auto"/>
              <w:left w:val="single" w:sz="6" w:space="0" w:color="auto"/>
              <w:bottom w:val="single" w:sz="6" w:space="0" w:color="auto"/>
              <w:right w:val="single" w:sz="6" w:space="0" w:color="auto"/>
            </w:tcBorders>
            <w:hideMark/>
          </w:tcPr>
          <w:p w:rsidR="00E74F42" w:rsidRPr="00E74F42" w:rsidRDefault="00E74F42" w:rsidP="00BC743B">
            <w:pPr>
              <w:spacing w:line="240" w:lineRule="auto"/>
              <w:ind w:left="360"/>
              <w:jc w:val="center"/>
              <w:rPr>
                <w:color w:val="000000"/>
              </w:rPr>
            </w:pPr>
            <w:r w:rsidRPr="00E74F42">
              <w:rPr>
                <w:color w:val="000000"/>
              </w:rPr>
              <w:t>140</w:t>
            </w:r>
          </w:p>
        </w:tc>
      </w:tr>
    </w:tbl>
    <w:p w:rsidR="00E74F42" w:rsidRPr="00E74F42" w:rsidRDefault="00E74F42" w:rsidP="00E74F42">
      <w:pPr>
        <w:spacing w:line="240" w:lineRule="auto"/>
        <w:rPr>
          <w:color w:val="000000"/>
        </w:rPr>
      </w:pPr>
    </w:p>
    <w:p w:rsidR="00E74F42" w:rsidRPr="00E74F42" w:rsidRDefault="00E74F42" w:rsidP="00E74F42">
      <w:pPr>
        <w:spacing w:line="240" w:lineRule="auto"/>
        <w:ind w:left="360"/>
        <w:rPr>
          <w:color w:val="000000"/>
        </w:rPr>
      </w:pPr>
      <w:r w:rsidRPr="00E74F42">
        <w:rPr>
          <w:color w:val="000000"/>
        </w:rPr>
        <w:t>Using the maximum expected value rule a decision maker would choose</w:t>
      </w:r>
    </w:p>
    <w:p w:rsidR="00E74F42" w:rsidRPr="00E74F42" w:rsidRDefault="00E74F42" w:rsidP="00E74F42">
      <w:pPr>
        <w:spacing w:after="0" w:line="240" w:lineRule="auto"/>
        <w:ind w:left="720"/>
        <w:rPr>
          <w:color w:val="000000"/>
        </w:rPr>
      </w:pPr>
      <w:proofErr w:type="gramStart"/>
      <w:r w:rsidRPr="00E74F42">
        <w:rPr>
          <w:color w:val="000000"/>
        </w:rPr>
        <w:t>a</w:t>
      </w:r>
      <w:proofErr w:type="gramEnd"/>
      <w:r w:rsidRPr="00E74F42">
        <w:rPr>
          <w:color w:val="000000"/>
        </w:rPr>
        <w:t>.</w:t>
      </w:r>
      <w:r w:rsidRPr="00E74F42">
        <w:rPr>
          <w:i/>
          <w:color w:val="000000"/>
        </w:rPr>
        <w:tab/>
        <w:t>A</w:t>
      </w:r>
      <w:r w:rsidRPr="00E74F42">
        <w:rPr>
          <w:color w:val="000000"/>
        </w:rPr>
        <w:t>.</w:t>
      </w:r>
    </w:p>
    <w:p w:rsidR="00E74F42" w:rsidRPr="00E74F42" w:rsidRDefault="00E74F42" w:rsidP="00E74F42">
      <w:pPr>
        <w:spacing w:after="0" w:line="240" w:lineRule="auto"/>
        <w:ind w:left="720"/>
        <w:rPr>
          <w:color w:val="000000"/>
        </w:rPr>
      </w:pPr>
      <w:proofErr w:type="gramStart"/>
      <w:r w:rsidRPr="00E74F42">
        <w:rPr>
          <w:color w:val="000000"/>
        </w:rPr>
        <w:t>b</w:t>
      </w:r>
      <w:proofErr w:type="gramEnd"/>
      <w:r w:rsidRPr="00E74F42">
        <w:rPr>
          <w:color w:val="000000"/>
        </w:rPr>
        <w:t>.</w:t>
      </w:r>
      <w:r w:rsidRPr="00E74F42">
        <w:rPr>
          <w:i/>
          <w:color w:val="000000"/>
        </w:rPr>
        <w:tab/>
        <w:t>B</w:t>
      </w:r>
      <w:r w:rsidRPr="00E74F42">
        <w:rPr>
          <w:color w:val="000000"/>
        </w:rPr>
        <w:t>.</w:t>
      </w:r>
    </w:p>
    <w:p w:rsidR="00E74F42" w:rsidRPr="00E74F42" w:rsidRDefault="00E74F42" w:rsidP="00E74F42">
      <w:pPr>
        <w:spacing w:after="0" w:line="240" w:lineRule="auto"/>
        <w:ind w:left="720"/>
        <w:rPr>
          <w:color w:val="000000"/>
        </w:rPr>
      </w:pPr>
      <w:proofErr w:type="gramStart"/>
      <w:r w:rsidRPr="00E74F42">
        <w:rPr>
          <w:color w:val="000000"/>
        </w:rPr>
        <w:t>c</w:t>
      </w:r>
      <w:proofErr w:type="gramEnd"/>
      <w:r w:rsidRPr="00E74F42">
        <w:rPr>
          <w:color w:val="000000"/>
        </w:rPr>
        <w:t>.</w:t>
      </w:r>
      <w:r w:rsidRPr="00E74F42">
        <w:rPr>
          <w:i/>
          <w:color w:val="000000"/>
        </w:rPr>
        <w:tab/>
        <w:t>C</w:t>
      </w:r>
      <w:r w:rsidRPr="00E74F42">
        <w:rPr>
          <w:color w:val="000000"/>
        </w:rPr>
        <w:t>.</w:t>
      </w:r>
    </w:p>
    <w:p w:rsidR="00E74F42" w:rsidRPr="00E74F42" w:rsidRDefault="00E74F42" w:rsidP="00E74F42">
      <w:pPr>
        <w:spacing w:after="0" w:line="240" w:lineRule="auto"/>
        <w:ind w:left="720"/>
        <w:rPr>
          <w:color w:val="000000"/>
        </w:rPr>
      </w:pPr>
      <w:proofErr w:type="gramStart"/>
      <w:r w:rsidRPr="00E74F42">
        <w:rPr>
          <w:color w:val="000000"/>
        </w:rPr>
        <w:t>d</w:t>
      </w:r>
      <w:proofErr w:type="gramEnd"/>
      <w:r w:rsidRPr="00E74F42">
        <w:rPr>
          <w:color w:val="000000"/>
        </w:rPr>
        <w:t>.</w:t>
      </w:r>
      <w:r w:rsidRPr="00E74F42">
        <w:rPr>
          <w:color w:val="000000"/>
        </w:rPr>
        <w:tab/>
        <w:t>impossible to tell from the information</w:t>
      </w:r>
    </w:p>
    <w:p w:rsidR="00E74F42" w:rsidRPr="00E74F42" w:rsidRDefault="00E74F42" w:rsidP="00E74F42">
      <w:pPr>
        <w:spacing w:line="240" w:lineRule="auto"/>
        <w:ind w:left="360"/>
        <w:rPr>
          <w:color w:val="000000"/>
        </w:rPr>
      </w:pPr>
    </w:p>
    <w:p w:rsidR="00E74F42" w:rsidRPr="00E74F42" w:rsidRDefault="00E74F42" w:rsidP="00E74F42">
      <w:pPr>
        <w:spacing w:line="240" w:lineRule="auto"/>
        <w:ind w:left="360"/>
        <w:rPr>
          <w:color w:val="000000"/>
        </w:rPr>
      </w:pPr>
      <w:r w:rsidRPr="00E74F42">
        <w:rPr>
          <w:color w:val="000000"/>
        </w:rPr>
        <w:t>Using coefficient of variation rule a decision maker would choose</w:t>
      </w:r>
    </w:p>
    <w:p w:rsidR="00E74F42" w:rsidRPr="00E74F42" w:rsidRDefault="00E74F42" w:rsidP="00E74F42">
      <w:pPr>
        <w:spacing w:after="0" w:line="240" w:lineRule="auto"/>
        <w:ind w:left="720"/>
        <w:rPr>
          <w:color w:val="000000"/>
        </w:rPr>
      </w:pPr>
      <w:proofErr w:type="gramStart"/>
      <w:r w:rsidRPr="00E74F42">
        <w:rPr>
          <w:color w:val="000000"/>
        </w:rPr>
        <w:t>a</w:t>
      </w:r>
      <w:proofErr w:type="gramEnd"/>
      <w:r w:rsidRPr="00E74F42">
        <w:rPr>
          <w:color w:val="000000"/>
        </w:rPr>
        <w:t>.</w:t>
      </w:r>
      <w:r w:rsidRPr="00E74F42">
        <w:rPr>
          <w:i/>
          <w:color w:val="000000"/>
        </w:rPr>
        <w:tab/>
        <w:t>A</w:t>
      </w:r>
      <w:r w:rsidRPr="00E74F42">
        <w:rPr>
          <w:color w:val="000000"/>
        </w:rPr>
        <w:t>.</w:t>
      </w:r>
    </w:p>
    <w:p w:rsidR="00E74F42" w:rsidRPr="00E74F42" w:rsidRDefault="00E74F42" w:rsidP="00E74F42">
      <w:pPr>
        <w:spacing w:after="0" w:line="240" w:lineRule="auto"/>
        <w:ind w:left="720"/>
        <w:rPr>
          <w:color w:val="000000"/>
        </w:rPr>
      </w:pPr>
      <w:proofErr w:type="gramStart"/>
      <w:r w:rsidRPr="00E74F42">
        <w:rPr>
          <w:color w:val="000000"/>
        </w:rPr>
        <w:t>b</w:t>
      </w:r>
      <w:proofErr w:type="gramEnd"/>
      <w:r w:rsidRPr="00E74F42">
        <w:rPr>
          <w:color w:val="000000"/>
        </w:rPr>
        <w:t>.</w:t>
      </w:r>
      <w:r w:rsidRPr="00E74F42">
        <w:rPr>
          <w:i/>
          <w:color w:val="000000"/>
        </w:rPr>
        <w:tab/>
        <w:t>B</w:t>
      </w:r>
      <w:r w:rsidRPr="00E74F42">
        <w:rPr>
          <w:color w:val="000000"/>
        </w:rPr>
        <w:t>.</w:t>
      </w:r>
    </w:p>
    <w:p w:rsidR="00E74F42" w:rsidRPr="00E74F42" w:rsidRDefault="00E74F42" w:rsidP="00E74F42">
      <w:pPr>
        <w:spacing w:after="0" w:line="240" w:lineRule="auto"/>
        <w:ind w:left="720"/>
        <w:rPr>
          <w:color w:val="000000"/>
        </w:rPr>
      </w:pPr>
      <w:proofErr w:type="gramStart"/>
      <w:r w:rsidRPr="00E74F42">
        <w:rPr>
          <w:color w:val="000000"/>
        </w:rPr>
        <w:t>c</w:t>
      </w:r>
      <w:proofErr w:type="gramEnd"/>
      <w:r w:rsidRPr="00E74F42">
        <w:rPr>
          <w:color w:val="000000"/>
        </w:rPr>
        <w:t>.</w:t>
      </w:r>
      <w:r w:rsidRPr="00E74F42">
        <w:rPr>
          <w:i/>
          <w:color w:val="000000"/>
        </w:rPr>
        <w:tab/>
        <w:t>C</w:t>
      </w:r>
      <w:r w:rsidRPr="00E74F42">
        <w:rPr>
          <w:color w:val="000000"/>
        </w:rPr>
        <w:t>.</w:t>
      </w:r>
    </w:p>
    <w:p w:rsidR="00E74F42" w:rsidRPr="00E74F42" w:rsidRDefault="00E74F42" w:rsidP="00E74F42">
      <w:pPr>
        <w:spacing w:after="0" w:line="240" w:lineRule="auto"/>
        <w:ind w:left="720"/>
        <w:rPr>
          <w:color w:val="000000"/>
        </w:rPr>
      </w:pPr>
      <w:r w:rsidRPr="00E74F42">
        <w:rPr>
          <w:color w:val="000000"/>
        </w:rPr>
        <w:t>d.</w:t>
      </w:r>
      <w:r w:rsidRPr="00E74F42">
        <w:rPr>
          <w:color w:val="000000"/>
        </w:rPr>
        <w:tab/>
        <w:t>can't use this rule under these circumstances</w:t>
      </w:r>
    </w:p>
    <w:p w:rsidR="00F24C60" w:rsidRDefault="00F24C60">
      <w:r>
        <w:br w:type="page"/>
      </w:r>
    </w:p>
    <w:p w:rsidR="00F24C60" w:rsidRDefault="00F24C60" w:rsidP="00F24C60">
      <w:pPr>
        <w:pStyle w:val="ListParagraph"/>
        <w:numPr>
          <w:ilvl w:val="0"/>
          <w:numId w:val="2"/>
        </w:numPr>
        <w:spacing w:after="0"/>
      </w:pPr>
      <w:r>
        <w:lastRenderedPageBreak/>
        <w:t>The Financial Herald, a weekly newspaper specializing in corporate financial news, is purchased by both businesspeople and students.  A research firm has estimated the two linear demand and marginal revenue functions shown in the graph below.  MR</w:t>
      </w:r>
      <w:r>
        <w:rPr>
          <w:vertAlign w:val="subscript"/>
        </w:rPr>
        <w:t>B</w:t>
      </w:r>
      <w:r>
        <w:t xml:space="preserve"> is the marginal revenue estimated for business readers and MR</w:t>
      </w:r>
      <w:r>
        <w:rPr>
          <w:vertAlign w:val="subscript"/>
        </w:rPr>
        <w:t>S</w:t>
      </w:r>
      <w:r>
        <w:t xml:space="preserve"> is the marginal revenue estimated for students.  The production department at the newspaper estimates a linear marginal cost function for the newspaper production, which is also shown in the graph.  All quantities are in units of 1,000 per week.</w:t>
      </w:r>
    </w:p>
    <w:p w:rsidR="00F24C60" w:rsidRDefault="00F24C60" w:rsidP="00F24C60">
      <w:pPr>
        <w:pStyle w:val="ListParagraph"/>
        <w:spacing w:after="0"/>
        <w:jc w:val="center"/>
      </w:pPr>
      <w:r>
        <w:rPr>
          <w:noProof/>
        </w:rPr>
        <w:drawing>
          <wp:inline distT="0" distB="0" distL="0" distR="0">
            <wp:extent cx="4552950" cy="3248025"/>
            <wp:effectExtent l="19050" t="0" r="0" b="0"/>
            <wp:docPr id="3" name="Picture 1" descr="C:\Users\t_elimoh\Documents\stuff\MGE 302\Chapter 14\ch14\tho75918__ch14_unfig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_elimoh\Documents\stuff\MGE 302\Chapter 14\ch14\tho75918__ch14_unfig02.jpg"/>
                    <pic:cNvPicPr>
                      <a:picLocks noChangeAspect="1" noChangeArrowheads="1"/>
                    </pic:cNvPicPr>
                  </pic:nvPicPr>
                  <pic:blipFill>
                    <a:blip r:embed="rId6"/>
                    <a:srcRect/>
                    <a:stretch>
                      <a:fillRect/>
                    </a:stretch>
                  </pic:blipFill>
                  <pic:spPr bwMode="auto">
                    <a:xfrm>
                      <a:off x="0" y="0"/>
                      <a:ext cx="4552950" cy="3248025"/>
                    </a:xfrm>
                    <a:prstGeom prst="rect">
                      <a:avLst/>
                    </a:prstGeom>
                    <a:noFill/>
                    <a:ln w="9525">
                      <a:noFill/>
                      <a:miter lim="800000"/>
                      <a:headEnd/>
                      <a:tailEnd/>
                    </a:ln>
                  </pic:spPr>
                </pic:pic>
              </a:graphicData>
            </a:graphic>
          </wp:inline>
        </w:drawing>
      </w:r>
    </w:p>
    <w:p w:rsidR="00AE3E94" w:rsidRDefault="00AE3E94" w:rsidP="00AE3E94">
      <w:pPr>
        <w:spacing w:after="0"/>
      </w:pPr>
    </w:p>
    <w:p w:rsidR="00AE3E94" w:rsidRDefault="00AE3E94" w:rsidP="00F24C60">
      <w:pPr>
        <w:pStyle w:val="ListParagraph"/>
        <w:numPr>
          <w:ilvl w:val="0"/>
          <w:numId w:val="5"/>
        </w:numPr>
        <w:spacing w:after="0"/>
      </w:pPr>
      <w:r>
        <w:t>On the graph above, construct and draw the total marginal revenue curve.</w:t>
      </w:r>
    </w:p>
    <w:p w:rsidR="00AE3E94" w:rsidRDefault="00AE3E94" w:rsidP="00AE3E94">
      <w:pPr>
        <w:pStyle w:val="ListParagraph"/>
        <w:spacing w:after="0"/>
        <w:ind w:left="1080"/>
      </w:pPr>
    </w:p>
    <w:p w:rsidR="00F24C60" w:rsidRDefault="00F24C60" w:rsidP="00F24C60">
      <w:pPr>
        <w:pStyle w:val="ListParagraph"/>
        <w:numPr>
          <w:ilvl w:val="0"/>
          <w:numId w:val="5"/>
        </w:numPr>
        <w:spacing w:after="0"/>
      </w:pPr>
      <w:r>
        <w:t>How many total copies should the Financial Herald print each week?</w:t>
      </w:r>
    </w:p>
    <w:p w:rsidR="00F24C60" w:rsidRDefault="00F24C60" w:rsidP="00F24C60">
      <w:pPr>
        <w:pStyle w:val="ListParagraph"/>
        <w:spacing w:after="0"/>
        <w:ind w:left="1080"/>
      </w:pPr>
    </w:p>
    <w:p w:rsidR="00F24C60" w:rsidRDefault="00F24C60" w:rsidP="00F24C60">
      <w:pPr>
        <w:pStyle w:val="ListParagraph"/>
        <w:spacing w:after="0"/>
        <w:ind w:left="1080"/>
      </w:pPr>
    </w:p>
    <w:p w:rsidR="00F24C60" w:rsidRDefault="00F24C60" w:rsidP="00F24C60">
      <w:pPr>
        <w:pStyle w:val="ListParagraph"/>
        <w:spacing w:after="0"/>
        <w:ind w:left="1080"/>
      </w:pPr>
    </w:p>
    <w:p w:rsidR="00F24C60" w:rsidRDefault="00F24C60" w:rsidP="00F24C60">
      <w:pPr>
        <w:pStyle w:val="ListParagraph"/>
        <w:numPr>
          <w:ilvl w:val="0"/>
          <w:numId w:val="5"/>
        </w:numPr>
        <w:spacing w:after="0"/>
      </w:pPr>
      <w:r>
        <w:t>How many copies should be sold to business readers?  How many copies should be sold to students?</w:t>
      </w:r>
    </w:p>
    <w:p w:rsidR="00F24C60" w:rsidRDefault="00F24C60" w:rsidP="00F24C60">
      <w:pPr>
        <w:pStyle w:val="ListParagraph"/>
        <w:spacing w:after="0"/>
        <w:ind w:left="1080"/>
      </w:pPr>
    </w:p>
    <w:p w:rsidR="00F24C60" w:rsidRDefault="00F24C60" w:rsidP="00F24C60">
      <w:pPr>
        <w:pStyle w:val="ListParagraph"/>
        <w:spacing w:after="0"/>
        <w:ind w:left="1080"/>
      </w:pPr>
    </w:p>
    <w:p w:rsidR="00F24C60" w:rsidRDefault="00F24C60" w:rsidP="00F24C60">
      <w:pPr>
        <w:pStyle w:val="ListParagraph"/>
        <w:spacing w:after="0"/>
        <w:ind w:left="1080"/>
      </w:pPr>
    </w:p>
    <w:p w:rsidR="00E74F42" w:rsidRDefault="00F24C60" w:rsidP="00F24C60">
      <w:pPr>
        <w:pStyle w:val="ListParagraph"/>
        <w:numPr>
          <w:ilvl w:val="0"/>
          <w:numId w:val="5"/>
        </w:numPr>
        <w:spacing w:after="0"/>
      </w:pPr>
      <w:r>
        <w:t>What price should business readers be charged?  What price should students be charged?</w:t>
      </w:r>
      <w:r w:rsidR="00E74F42">
        <w:br w:type="page"/>
      </w:r>
    </w:p>
    <w:p w:rsidR="00E74F42" w:rsidRPr="00E74F42" w:rsidRDefault="00E74F42" w:rsidP="00E74F42">
      <w:pPr>
        <w:spacing w:line="240" w:lineRule="auto"/>
      </w:pPr>
    </w:p>
    <w:p w:rsidR="00E74F42" w:rsidRPr="00E74F42" w:rsidRDefault="00E74F42" w:rsidP="00E74F42">
      <w:pPr>
        <w:pStyle w:val="BodyText"/>
        <w:numPr>
          <w:ilvl w:val="0"/>
          <w:numId w:val="2"/>
        </w:numPr>
        <w:spacing w:line="240" w:lineRule="auto"/>
        <w:rPr>
          <w:rFonts w:asciiTheme="minorHAnsi" w:hAnsiTheme="minorHAnsi"/>
          <w:szCs w:val="22"/>
        </w:rPr>
      </w:pPr>
      <w:r w:rsidRPr="00E74F42">
        <w:rPr>
          <w:rFonts w:asciiTheme="minorHAnsi" w:hAnsiTheme="minorHAnsi"/>
          <w:szCs w:val="22"/>
        </w:rPr>
        <w:t>A firm is considering the decision of investing in new plants.  The following is the profit payoff matrix under three conditions:  it does not expand, it builds two new plants, or it builds one new plant.  Three possible states of nature can exist--no change in the economy, the economy contracts and the economy grows.  The firm has no idea of the probability of each state.</w:t>
      </w:r>
    </w:p>
    <w:p w:rsidR="00E74F42" w:rsidRDefault="00E74F42" w:rsidP="00E74F42">
      <w:pPr>
        <w:spacing w:line="240" w:lineRule="auto"/>
        <w:ind w:left="360"/>
        <w:rPr>
          <w:color w:val="000000"/>
        </w:rPr>
      </w:pPr>
    </w:p>
    <w:p w:rsidR="00F72A7A" w:rsidRPr="00E74F42" w:rsidRDefault="00F72A7A" w:rsidP="00E74F42">
      <w:pPr>
        <w:spacing w:line="240" w:lineRule="auto"/>
        <w:ind w:left="360"/>
        <w:rPr>
          <w:color w:val="000000"/>
        </w:rPr>
      </w:pPr>
    </w:p>
    <w:tbl>
      <w:tblPr>
        <w:tblW w:w="0" w:type="auto"/>
        <w:jc w:val="center"/>
        <w:tblLayout w:type="fixed"/>
        <w:tblCellMar>
          <w:left w:w="120" w:type="dxa"/>
          <w:right w:w="120" w:type="dxa"/>
        </w:tblCellMar>
        <w:tblLook w:val="04A0" w:firstRow="1" w:lastRow="0" w:firstColumn="1" w:lastColumn="0" w:noHBand="0" w:noVBand="1"/>
      </w:tblPr>
      <w:tblGrid>
        <w:gridCol w:w="1890"/>
        <w:gridCol w:w="1890"/>
        <w:gridCol w:w="1800"/>
        <w:gridCol w:w="1800"/>
      </w:tblGrid>
      <w:tr w:rsidR="00F72A7A" w:rsidRPr="00E74F42" w:rsidTr="00787986">
        <w:trPr>
          <w:jc w:val="center"/>
        </w:trPr>
        <w:tc>
          <w:tcPr>
            <w:tcW w:w="1890" w:type="dxa"/>
          </w:tcPr>
          <w:p w:rsidR="00F72A7A" w:rsidRPr="00E74F42" w:rsidRDefault="00F72A7A" w:rsidP="00E74F42">
            <w:pPr>
              <w:spacing w:line="240" w:lineRule="auto"/>
              <w:ind w:left="360"/>
              <w:rPr>
                <w:i/>
                <w:color w:val="000000"/>
              </w:rPr>
            </w:pPr>
          </w:p>
        </w:tc>
        <w:tc>
          <w:tcPr>
            <w:tcW w:w="5490" w:type="dxa"/>
            <w:gridSpan w:val="3"/>
            <w:tcBorders>
              <w:top w:val="single" w:sz="6" w:space="0" w:color="auto"/>
              <w:left w:val="nil"/>
              <w:bottom w:val="nil"/>
              <w:right w:val="nil"/>
            </w:tcBorders>
          </w:tcPr>
          <w:p w:rsidR="00F72A7A" w:rsidRPr="00E74F42" w:rsidRDefault="00F72A7A" w:rsidP="00E74F42">
            <w:pPr>
              <w:spacing w:line="240" w:lineRule="auto"/>
              <w:ind w:left="360"/>
              <w:jc w:val="center"/>
              <w:rPr>
                <w:i/>
                <w:color w:val="000000"/>
              </w:rPr>
            </w:pPr>
            <w:r>
              <w:rPr>
                <w:i/>
                <w:color w:val="000000"/>
              </w:rPr>
              <w:t>State of Economy</w:t>
            </w:r>
          </w:p>
        </w:tc>
      </w:tr>
      <w:tr w:rsidR="00E74F42" w:rsidRPr="00E74F42" w:rsidTr="00E74F42">
        <w:trPr>
          <w:jc w:val="center"/>
        </w:trPr>
        <w:tc>
          <w:tcPr>
            <w:tcW w:w="1890" w:type="dxa"/>
          </w:tcPr>
          <w:p w:rsidR="00E74F42" w:rsidRPr="00E74F42" w:rsidRDefault="00E74F42" w:rsidP="00E74F42">
            <w:pPr>
              <w:spacing w:line="240" w:lineRule="auto"/>
              <w:ind w:left="360"/>
              <w:rPr>
                <w:i/>
                <w:color w:val="000000"/>
              </w:rPr>
            </w:pPr>
          </w:p>
        </w:tc>
        <w:tc>
          <w:tcPr>
            <w:tcW w:w="1890" w:type="dxa"/>
            <w:tcBorders>
              <w:top w:val="single" w:sz="6" w:space="0" w:color="auto"/>
              <w:left w:val="nil"/>
              <w:bottom w:val="nil"/>
              <w:right w:val="nil"/>
            </w:tcBorders>
            <w:hideMark/>
          </w:tcPr>
          <w:p w:rsidR="00E74F42" w:rsidRPr="00E74F42" w:rsidRDefault="00E74F42" w:rsidP="00E74F42">
            <w:pPr>
              <w:spacing w:line="240" w:lineRule="auto"/>
              <w:ind w:left="360"/>
              <w:jc w:val="center"/>
              <w:rPr>
                <w:i/>
                <w:color w:val="000000"/>
              </w:rPr>
            </w:pPr>
            <w:r w:rsidRPr="00E74F42">
              <w:rPr>
                <w:i/>
                <w:color w:val="000000"/>
              </w:rPr>
              <w:t>expands</w:t>
            </w:r>
          </w:p>
        </w:tc>
        <w:tc>
          <w:tcPr>
            <w:tcW w:w="1800" w:type="dxa"/>
            <w:tcBorders>
              <w:top w:val="single" w:sz="6" w:space="0" w:color="auto"/>
              <w:left w:val="nil"/>
              <w:bottom w:val="nil"/>
              <w:right w:val="nil"/>
            </w:tcBorders>
            <w:hideMark/>
          </w:tcPr>
          <w:p w:rsidR="00E74F42" w:rsidRPr="00E74F42" w:rsidRDefault="00E74F42" w:rsidP="00E74F42">
            <w:pPr>
              <w:spacing w:line="240" w:lineRule="auto"/>
              <w:ind w:left="360"/>
              <w:jc w:val="center"/>
              <w:rPr>
                <w:i/>
                <w:color w:val="000000"/>
              </w:rPr>
            </w:pPr>
            <w:r w:rsidRPr="00E74F42">
              <w:rPr>
                <w:i/>
                <w:color w:val="000000"/>
              </w:rPr>
              <w:t>contracts</w:t>
            </w:r>
          </w:p>
        </w:tc>
        <w:tc>
          <w:tcPr>
            <w:tcW w:w="1800" w:type="dxa"/>
            <w:tcBorders>
              <w:top w:val="single" w:sz="6" w:space="0" w:color="auto"/>
              <w:left w:val="nil"/>
              <w:bottom w:val="nil"/>
              <w:right w:val="nil"/>
            </w:tcBorders>
            <w:hideMark/>
          </w:tcPr>
          <w:p w:rsidR="00E74F42" w:rsidRPr="00E74F42" w:rsidRDefault="00E74F42" w:rsidP="00E74F42">
            <w:pPr>
              <w:spacing w:line="240" w:lineRule="auto"/>
              <w:ind w:left="360"/>
              <w:jc w:val="center"/>
              <w:rPr>
                <w:i/>
                <w:color w:val="000000"/>
              </w:rPr>
            </w:pPr>
            <w:r w:rsidRPr="00E74F42">
              <w:rPr>
                <w:i/>
                <w:color w:val="000000"/>
              </w:rPr>
              <w:t>unchanged</w:t>
            </w:r>
          </w:p>
        </w:tc>
      </w:tr>
      <w:tr w:rsidR="00E74F42" w:rsidRPr="00E74F42" w:rsidTr="00E74F42">
        <w:trPr>
          <w:jc w:val="center"/>
        </w:trPr>
        <w:tc>
          <w:tcPr>
            <w:tcW w:w="1890" w:type="dxa"/>
            <w:hideMark/>
          </w:tcPr>
          <w:p w:rsidR="00E74F42" w:rsidRPr="00E74F42" w:rsidRDefault="00E74F42" w:rsidP="00E74F42">
            <w:pPr>
              <w:spacing w:line="240" w:lineRule="auto"/>
              <w:ind w:left="360"/>
              <w:rPr>
                <w:i/>
                <w:color w:val="000000"/>
              </w:rPr>
            </w:pPr>
            <w:r w:rsidRPr="00E74F42">
              <w:rPr>
                <w:color w:val="000000"/>
              </w:rPr>
              <w:t>no new plants</w:t>
            </w:r>
          </w:p>
          <w:p w:rsidR="00E74F42" w:rsidRPr="00E74F42" w:rsidRDefault="00E74F42" w:rsidP="00E74F42">
            <w:pPr>
              <w:spacing w:line="240" w:lineRule="auto"/>
              <w:ind w:left="360"/>
              <w:rPr>
                <w:i/>
                <w:color w:val="000000"/>
              </w:rPr>
            </w:pPr>
            <w:r w:rsidRPr="00E74F42">
              <w:rPr>
                <w:i/>
                <w:color w:val="000000"/>
              </w:rPr>
              <w:t>1 new plant</w:t>
            </w:r>
          </w:p>
          <w:p w:rsidR="00E74F42" w:rsidRPr="00E74F42" w:rsidRDefault="00E74F42" w:rsidP="00E74F42">
            <w:pPr>
              <w:spacing w:line="240" w:lineRule="auto"/>
              <w:ind w:left="360"/>
              <w:rPr>
                <w:i/>
                <w:color w:val="000000"/>
              </w:rPr>
            </w:pPr>
            <w:r w:rsidRPr="00E74F42">
              <w:rPr>
                <w:i/>
                <w:color w:val="000000"/>
              </w:rPr>
              <w:t>2 new plants</w:t>
            </w:r>
          </w:p>
        </w:tc>
        <w:tc>
          <w:tcPr>
            <w:tcW w:w="1890" w:type="dxa"/>
            <w:tcBorders>
              <w:top w:val="single" w:sz="6" w:space="0" w:color="auto"/>
              <w:left w:val="single" w:sz="6" w:space="0" w:color="auto"/>
              <w:bottom w:val="nil"/>
              <w:right w:val="nil"/>
            </w:tcBorders>
            <w:hideMark/>
          </w:tcPr>
          <w:p w:rsidR="00E74F42" w:rsidRPr="00E74F42" w:rsidRDefault="00E74F42" w:rsidP="00E74F42">
            <w:pPr>
              <w:spacing w:line="240" w:lineRule="auto"/>
              <w:ind w:left="360"/>
              <w:jc w:val="center"/>
              <w:rPr>
                <w:color w:val="000000"/>
              </w:rPr>
            </w:pPr>
            <w:r w:rsidRPr="00E74F42">
              <w:rPr>
                <w:color w:val="000000"/>
              </w:rPr>
              <w:t>$20 million</w:t>
            </w:r>
          </w:p>
          <w:p w:rsidR="00E74F42" w:rsidRPr="00E74F42" w:rsidRDefault="00E74F42" w:rsidP="00E74F42">
            <w:pPr>
              <w:spacing w:line="240" w:lineRule="auto"/>
              <w:ind w:left="360"/>
              <w:jc w:val="center"/>
              <w:rPr>
                <w:color w:val="000000"/>
              </w:rPr>
            </w:pPr>
            <w:r w:rsidRPr="00E74F42">
              <w:rPr>
                <w:color w:val="000000"/>
              </w:rPr>
              <w:t>$30 million</w:t>
            </w:r>
          </w:p>
          <w:p w:rsidR="00E74F42" w:rsidRPr="00E74F42" w:rsidRDefault="00E74F42" w:rsidP="00E74F42">
            <w:pPr>
              <w:spacing w:line="240" w:lineRule="auto"/>
              <w:ind w:left="360"/>
              <w:jc w:val="center"/>
              <w:rPr>
                <w:color w:val="000000"/>
              </w:rPr>
            </w:pPr>
            <w:r w:rsidRPr="00E74F42">
              <w:rPr>
                <w:color w:val="000000"/>
              </w:rPr>
              <w:t>$40 million</w:t>
            </w:r>
          </w:p>
        </w:tc>
        <w:tc>
          <w:tcPr>
            <w:tcW w:w="1800" w:type="dxa"/>
            <w:tcBorders>
              <w:top w:val="single" w:sz="6" w:space="0" w:color="auto"/>
              <w:left w:val="nil"/>
              <w:bottom w:val="nil"/>
              <w:right w:val="nil"/>
            </w:tcBorders>
            <w:hideMark/>
          </w:tcPr>
          <w:p w:rsidR="00E74F42" w:rsidRPr="00E74F42" w:rsidRDefault="00E74F42" w:rsidP="00E74F42">
            <w:pPr>
              <w:spacing w:line="240" w:lineRule="auto"/>
              <w:ind w:left="360"/>
              <w:jc w:val="center"/>
              <w:rPr>
                <w:color w:val="000000"/>
              </w:rPr>
            </w:pPr>
            <w:r w:rsidRPr="00E74F42">
              <w:sym w:font="Symbol" w:char="F02D"/>
            </w:r>
            <w:r w:rsidRPr="00E74F42">
              <w:rPr>
                <w:color w:val="000000"/>
              </w:rPr>
              <w:t>$ 3 million</w:t>
            </w:r>
          </w:p>
          <w:p w:rsidR="00E74F42" w:rsidRPr="00E74F42" w:rsidRDefault="00E74F42" w:rsidP="00E74F42">
            <w:pPr>
              <w:spacing w:line="240" w:lineRule="auto"/>
              <w:ind w:left="360"/>
              <w:jc w:val="center"/>
              <w:rPr>
                <w:color w:val="000000"/>
              </w:rPr>
            </w:pPr>
            <w:r w:rsidRPr="00E74F42">
              <w:sym w:font="Symbol" w:char="F02D"/>
            </w:r>
            <w:r w:rsidRPr="00E74F42">
              <w:rPr>
                <w:color w:val="000000"/>
              </w:rPr>
              <w:t>$ 6 million</w:t>
            </w:r>
          </w:p>
          <w:p w:rsidR="00E74F42" w:rsidRPr="00E74F42" w:rsidRDefault="00E74F42" w:rsidP="00E74F42">
            <w:pPr>
              <w:spacing w:line="240" w:lineRule="auto"/>
              <w:ind w:left="360"/>
              <w:jc w:val="center"/>
              <w:rPr>
                <w:color w:val="000000"/>
              </w:rPr>
            </w:pPr>
            <w:r w:rsidRPr="00E74F42">
              <w:sym w:font="Symbol" w:char="F02D"/>
            </w:r>
            <w:r w:rsidRPr="00E74F42">
              <w:rPr>
                <w:color w:val="000000"/>
              </w:rPr>
              <w:t>$12 million</w:t>
            </w:r>
          </w:p>
        </w:tc>
        <w:tc>
          <w:tcPr>
            <w:tcW w:w="1800" w:type="dxa"/>
            <w:tcBorders>
              <w:top w:val="single" w:sz="6" w:space="0" w:color="auto"/>
              <w:left w:val="nil"/>
              <w:bottom w:val="nil"/>
              <w:right w:val="nil"/>
            </w:tcBorders>
            <w:hideMark/>
          </w:tcPr>
          <w:p w:rsidR="00E74F42" w:rsidRPr="00E74F42" w:rsidRDefault="00E74F42" w:rsidP="00E74F42">
            <w:pPr>
              <w:spacing w:line="240" w:lineRule="auto"/>
              <w:ind w:left="360"/>
              <w:jc w:val="center"/>
              <w:rPr>
                <w:color w:val="000000"/>
              </w:rPr>
            </w:pPr>
            <w:r w:rsidRPr="00E74F42">
              <w:rPr>
                <w:color w:val="000000"/>
              </w:rPr>
              <w:t>$4 million</w:t>
            </w:r>
          </w:p>
          <w:p w:rsidR="00E74F42" w:rsidRPr="00E74F42" w:rsidRDefault="00E74F42" w:rsidP="00E74F42">
            <w:pPr>
              <w:spacing w:line="240" w:lineRule="auto"/>
              <w:ind w:left="360"/>
              <w:jc w:val="center"/>
              <w:rPr>
                <w:color w:val="000000"/>
              </w:rPr>
            </w:pPr>
            <w:r w:rsidRPr="00E74F42">
              <w:rPr>
                <w:color w:val="000000"/>
              </w:rPr>
              <w:t>$6 million</w:t>
            </w:r>
          </w:p>
          <w:p w:rsidR="00E74F42" w:rsidRPr="00E74F42" w:rsidRDefault="00E74F42" w:rsidP="00E74F42">
            <w:pPr>
              <w:spacing w:line="240" w:lineRule="auto"/>
              <w:ind w:left="360"/>
              <w:jc w:val="center"/>
              <w:rPr>
                <w:color w:val="000000"/>
              </w:rPr>
            </w:pPr>
            <w:r w:rsidRPr="00E74F42">
              <w:rPr>
                <w:color w:val="000000"/>
              </w:rPr>
              <w:t>$8 million</w:t>
            </w:r>
          </w:p>
        </w:tc>
      </w:tr>
    </w:tbl>
    <w:p w:rsidR="00E74F42" w:rsidRPr="00E74F42" w:rsidRDefault="00E74F42" w:rsidP="00E74F42">
      <w:pPr>
        <w:spacing w:line="240" w:lineRule="auto"/>
        <w:ind w:left="360"/>
        <w:jc w:val="both"/>
        <w:rPr>
          <w:color w:val="000000"/>
        </w:rPr>
      </w:pPr>
    </w:p>
    <w:p w:rsidR="00E74F42" w:rsidRPr="00E74F42" w:rsidRDefault="00E74F42" w:rsidP="00E74F42">
      <w:pPr>
        <w:spacing w:line="240" w:lineRule="auto"/>
        <w:ind w:left="360"/>
        <w:jc w:val="both"/>
        <w:rPr>
          <w:color w:val="000000"/>
        </w:rPr>
      </w:pPr>
    </w:p>
    <w:p w:rsidR="00E74F42" w:rsidRPr="00E74F42" w:rsidRDefault="00E74F42" w:rsidP="00E74F42">
      <w:pPr>
        <w:spacing w:line="240" w:lineRule="auto"/>
        <w:ind w:left="360"/>
        <w:jc w:val="both"/>
        <w:rPr>
          <w:color w:val="000000"/>
        </w:rPr>
      </w:pPr>
      <w:r w:rsidRPr="00E74F42">
        <w:rPr>
          <w:color w:val="000000"/>
        </w:rPr>
        <w:t>Which option would the firm choose under each of the following rules?</w:t>
      </w:r>
    </w:p>
    <w:p w:rsidR="00E74F42" w:rsidRPr="00E74F42" w:rsidRDefault="00E74F42" w:rsidP="00E74F42">
      <w:pPr>
        <w:pStyle w:val="Quicka"/>
        <w:spacing w:line="240" w:lineRule="auto"/>
        <w:ind w:left="360"/>
        <w:rPr>
          <w:rFonts w:asciiTheme="minorHAnsi" w:hAnsiTheme="minorHAnsi"/>
          <w:sz w:val="22"/>
          <w:szCs w:val="22"/>
        </w:rPr>
      </w:pPr>
      <w:r w:rsidRPr="00E74F42">
        <w:rPr>
          <w:rFonts w:asciiTheme="minorHAnsi" w:hAnsiTheme="minorHAnsi"/>
          <w:sz w:val="22"/>
          <w:szCs w:val="22"/>
        </w:rPr>
        <w:t>a.</w:t>
      </w:r>
      <w:r w:rsidRPr="00E74F42">
        <w:rPr>
          <w:rFonts w:asciiTheme="minorHAnsi" w:hAnsiTheme="minorHAnsi"/>
          <w:sz w:val="22"/>
          <w:szCs w:val="22"/>
        </w:rPr>
        <w:tab/>
        <w:t>Maximax rule                     _________________________________________________</w:t>
      </w:r>
    </w:p>
    <w:p w:rsidR="00E74F42" w:rsidRPr="00E74F42" w:rsidRDefault="00E74F42" w:rsidP="00E74F42">
      <w:pPr>
        <w:pStyle w:val="Quicka"/>
        <w:spacing w:line="240" w:lineRule="auto"/>
        <w:ind w:left="360"/>
        <w:rPr>
          <w:rFonts w:asciiTheme="minorHAnsi" w:hAnsiTheme="minorHAnsi"/>
          <w:sz w:val="22"/>
          <w:szCs w:val="22"/>
        </w:rPr>
      </w:pPr>
    </w:p>
    <w:p w:rsidR="00E74F42" w:rsidRPr="00E74F42" w:rsidRDefault="00E74F42" w:rsidP="00E74F42">
      <w:pPr>
        <w:pStyle w:val="Quicka"/>
        <w:spacing w:line="240" w:lineRule="auto"/>
        <w:ind w:left="360"/>
        <w:rPr>
          <w:rFonts w:asciiTheme="minorHAnsi" w:hAnsiTheme="minorHAnsi"/>
          <w:sz w:val="22"/>
          <w:szCs w:val="22"/>
        </w:rPr>
      </w:pPr>
      <w:r w:rsidRPr="00E74F42">
        <w:rPr>
          <w:rFonts w:asciiTheme="minorHAnsi" w:hAnsiTheme="minorHAnsi"/>
          <w:sz w:val="22"/>
          <w:szCs w:val="22"/>
        </w:rPr>
        <w:t>b.</w:t>
      </w:r>
      <w:r w:rsidRPr="00E74F42">
        <w:rPr>
          <w:rFonts w:asciiTheme="minorHAnsi" w:hAnsiTheme="minorHAnsi"/>
          <w:sz w:val="22"/>
          <w:szCs w:val="22"/>
        </w:rPr>
        <w:tab/>
      </w:r>
      <w:proofErr w:type="spellStart"/>
      <w:r w:rsidRPr="00E74F42">
        <w:rPr>
          <w:rFonts w:asciiTheme="minorHAnsi" w:hAnsiTheme="minorHAnsi"/>
          <w:sz w:val="22"/>
          <w:szCs w:val="22"/>
        </w:rPr>
        <w:t>Maximin</w:t>
      </w:r>
      <w:proofErr w:type="spellEnd"/>
      <w:r w:rsidRPr="00E74F42">
        <w:rPr>
          <w:rFonts w:asciiTheme="minorHAnsi" w:hAnsiTheme="minorHAnsi"/>
          <w:sz w:val="22"/>
          <w:szCs w:val="22"/>
        </w:rPr>
        <w:t xml:space="preserve"> rule                      __________________________________________________</w:t>
      </w:r>
    </w:p>
    <w:p w:rsidR="00E74F42" w:rsidRPr="00E74F42" w:rsidRDefault="00E74F42" w:rsidP="00E74F42">
      <w:pPr>
        <w:pStyle w:val="Quicka"/>
        <w:spacing w:line="240" w:lineRule="auto"/>
        <w:ind w:left="360"/>
        <w:rPr>
          <w:rFonts w:asciiTheme="minorHAnsi" w:hAnsiTheme="minorHAnsi"/>
          <w:sz w:val="22"/>
          <w:szCs w:val="22"/>
        </w:rPr>
      </w:pPr>
    </w:p>
    <w:p w:rsidR="00E74F42" w:rsidRPr="00E74F42" w:rsidRDefault="00E74F42" w:rsidP="00E74F42">
      <w:pPr>
        <w:pStyle w:val="Quicka"/>
        <w:spacing w:line="240" w:lineRule="auto"/>
        <w:ind w:left="360"/>
        <w:rPr>
          <w:rFonts w:asciiTheme="minorHAnsi" w:hAnsiTheme="minorHAnsi"/>
          <w:sz w:val="22"/>
          <w:szCs w:val="22"/>
        </w:rPr>
      </w:pPr>
      <w:r w:rsidRPr="00E74F42">
        <w:rPr>
          <w:rFonts w:asciiTheme="minorHAnsi" w:hAnsiTheme="minorHAnsi"/>
          <w:sz w:val="22"/>
          <w:szCs w:val="22"/>
        </w:rPr>
        <w:t>c.</w:t>
      </w:r>
      <w:r w:rsidRPr="00E74F42">
        <w:rPr>
          <w:rFonts w:asciiTheme="minorHAnsi" w:hAnsiTheme="minorHAnsi"/>
          <w:sz w:val="22"/>
          <w:szCs w:val="22"/>
        </w:rPr>
        <w:tab/>
        <w:t>Minimax regret rule            _________________________________________________</w:t>
      </w:r>
    </w:p>
    <w:p w:rsidR="00E74F42" w:rsidRPr="00E74F42" w:rsidRDefault="00E74F42" w:rsidP="00E74F42">
      <w:pPr>
        <w:pStyle w:val="Quicka"/>
        <w:spacing w:line="240" w:lineRule="auto"/>
        <w:ind w:left="360"/>
        <w:rPr>
          <w:rFonts w:asciiTheme="minorHAnsi" w:hAnsiTheme="minorHAnsi"/>
          <w:sz w:val="22"/>
          <w:szCs w:val="22"/>
        </w:rPr>
      </w:pPr>
    </w:p>
    <w:p w:rsidR="00E74F42" w:rsidRPr="00E74F42" w:rsidRDefault="00E74F42" w:rsidP="00E74F42">
      <w:pPr>
        <w:pStyle w:val="Quicka"/>
        <w:spacing w:line="240" w:lineRule="auto"/>
        <w:ind w:left="360"/>
        <w:rPr>
          <w:rFonts w:asciiTheme="minorHAnsi" w:hAnsiTheme="minorHAnsi"/>
          <w:sz w:val="22"/>
          <w:szCs w:val="22"/>
        </w:rPr>
      </w:pPr>
      <w:r w:rsidRPr="00E74F42">
        <w:rPr>
          <w:rFonts w:asciiTheme="minorHAnsi" w:hAnsiTheme="minorHAnsi"/>
          <w:sz w:val="22"/>
          <w:szCs w:val="22"/>
        </w:rPr>
        <w:t>d.</w:t>
      </w:r>
      <w:r w:rsidRPr="00E74F42">
        <w:rPr>
          <w:rFonts w:asciiTheme="minorHAnsi" w:hAnsiTheme="minorHAnsi"/>
          <w:sz w:val="22"/>
          <w:szCs w:val="22"/>
        </w:rPr>
        <w:tab/>
        <w:t>Equal probability rule         _________________________________________________</w:t>
      </w:r>
    </w:p>
    <w:p w:rsidR="00E74F42" w:rsidRPr="00E74F42" w:rsidRDefault="00E74F42" w:rsidP="00E74F42">
      <w:pPr>
        <w:pStyle w:val="Quicka"/>
        <w:spacing w:line="240" w:lineRule="auto"/>
        <w:ind w:left="360"/>
        <w:rPr>
          <w:rFonts w:asciiTheme="minorHAnsi" w:hAnsiTheme="minorHAnsi"/>
          <w:sz w:val="22"/>
          <w:szCs w:val="22"/>
        </w:rPr>
      </w:pPr>
    </w:p>
    <w:p w:rsidR="00F24C60" w:rsidRPr="00E74F42" w:rsidRDefault="00F24C60" w:rsidP="00E74F42">
      <w:pPr>
        <w:spacing w:after="0" w:line="240" w:lineRule="auto"/>
      </w:pPr>
    </w:p>
    <w:sectPr w:rsidR="00F24C60" w:rsidRPr="00E74F42" w:rsidSect="00803A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83721"/>
    <w:multiLevelType w:val="hybridMultilevel"/>
    <w:tmpl w:val="BECC2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D42F6D"/>
    <w:multiLevelType w:val="hybridMultilevel"/>
    <w:tmpl w:val="3A123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427175"/>
    <w:multiLevelType w:val="hybridMultilevel"/>
    <w:tmpl w:val="7B7A95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603C43"/>
    <w:multiLevelType w:val="hybridMultilevel"/>
    <w:tmpl w:val="EBEAEF5A"/>
    <w:lvl w:ilvl="0" w:tplc="D84EDB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A06F33"/>
    <w:multiLevelType w:val="hybridMultilevel"/>
    <w:tmpl w:val="851CE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B1265F"/>
    <w:multiLevelType w:val="hybridMultilevel"/>
    <w:tmpl w:val="70C6BD9C"/>
    <w:lvl w:ilvl="0" w:tplc="85849C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5AE6517"/>
    <w:multiLevelType w:val="hybridMultilevel"/>
    <w:tmpl w:val="FCDAB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E52"/>
    <w:rsid w:val="000B75D1"/>
    <w:rsid w:val="0015723E"/>
    <w:rsid w:val="0020029E"/>
    <w:rsid w:val="00350684"/>
    <w:rsid w:val="004426EB"/>
    <w:rsid w:val="007C7E52"/>
    <w:rsid w:val="00803A6D"/>
    <w:rsid w:val="009B6CBF"/>
    <w:rsid w:val="00AE3E94"/>
    <w:rsid w:val="00BD7DFF"/>
    <w:rsid w:val="00D95597"/>
    <w:rsid w:val="00E74F42"/>
    <w:rsid w:val="00F24C60"/>
    <w:rsid w:val="00F72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825087-7E89-4503-92BE-3EA3774D3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A6D"/>
  </w:style>
  <w:style w:type="paragraph" w:styleId="Heading2">
    <w:name w:val="heading 2"/>
    <w:basedOn w:val="Normal"/>
    <w:next w:val="Normal"/>
    <w:link w:val="Heading2Char"/>
    <w:unhideWhenUsed/>
    <w:qFormat/>
    <w:rsid w:val="00E74F42"/>
    <w:pPr>
      <w:keepNext/>
      <w:spacing w:after="0" w:line="0" w:lineRule="atLeast"/>
      <w:outlineLvl w:val="1"/>
    </w:pPr>
    <w:rPr>
      <w:rFonts w:ascii="Times New Roman" w:eastAsia="Times New Roman" w:hAnsi="Times New Roman" w:cs="Times New Roman"/>
      <w:i/>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E52"/>
    <w:pPr>
      <w:ind w:left="720"/>
      <w:contextualSpacing/>
    </w:pPr>
  </w:style>
  <w:style w:type="table" w:styleId="TableGrid">
    <w:name w:val="Table Grid"/>
    <w:basedOn w:val="TableNormal"/>
    <w:uiPriority w:val="59"/>
    <w:rsid w:val="007C7E5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C7E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E52"/>
    <w:rPr>
      <w:rFonts w:ascii="Tahoma" w:hAnsi="Tahoma" w:cs="Tahoma"/>
      <w:sz w:val="16"/>
      <w:szCs w:val="16"/>
    </w:rPr>
  </w:style>
  <w:style w:type="character" w:customStyle="1" w:styleId="Heading2Char">
    <w:name w:val="Heading 2 Char"/>
    <w:basedOn w:val="DefaultParagraphFont"/>
    <w:link w:val="Heading2"/>
    <w:rsid w:val="00E74F42"/>
    <w:rPr>
      <w:rFonts w:ascii="Times New Roman" w:eastAsia="Times New Roman" w:hAnsi="Times New Roman" w:cs="Times New Roman"/>
      <w:i/>
      <w:iCs/>
      <w:color w:val="000000"/>
      <w:szCs w:val="20"/>
    </w:rPr>
  </w:style>
  <w:style w:type="paragraph" w:styleId="BodyText">
    <w:name w:val="Body Text"/>
    <w:basedOn w:val="Normal"/>
    <w:link w:val="BodyTextChar"/>
    <w:rsid w:val="00E74F42"/>
    <w:pPr>
      <w:spacing w:after="0" w:line="240" w:lineRule="atLeast"/>
    </w:pPr>
    <w:rPr>
      <w:rFonts w:ascii="Times New Roman" w:eastAsia="Times New Roman" w:hAnsi="Times New Roman" w:cs="Times New Roman"/>
      <w:color w:val="000000"/>
      <w:szCs w:val="20"/>
    </w:rPr>
  </w:style>
  <w:style w:type="character" w:customStyle="1" w:styleId="BodyTextChar">
    <w:name w:val="Body Text Char"/>
    <w:basedOn w:val="DefaultParagraphFont"/>
    <w:link w:val="BodyText"/>
    <w:rsid w:val="00E74F42"/>
    <w:rPr>
      <w:rFonts w:ascii="Times New Roman" w:eastAsia="Times New Roman" w:hAnsi="Times New Roman" w:cs="Times New Roman"/>
      <w:color w:val="000000"/>
      <w:szCs w:val="20"/>
    </w:rPr>
  </w:style>
  <w:style w:type="paragraph" w:customStyle="1" w:styleId="Quicka">
    <w:name w:val="Quick a."/>
    <w:rsid w:val="00E74F42"/>
    <w:pPr>
      <w:spacing w:after="0" w:line="240" w:lineRule="atLeast"/>
      <w:ind w:left="720"/>
    </w:pPr>
    <w:rPr>
      <w:rFonts w:ascii="Times New Roman" w:eastAsia="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782</Words>
  <Characters>4463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t_elimoh</dc:creator>
  <cp:lastModifiedBy>Elizabeth Mohr</cp:lastModifiedBy>
  <cp:revision>6</cp:revision>
  <cp:lastPrinted>2012-08-01T15:05:00Z</cp:lastPrinted>
  <dcterms:created xsi:type="dcterms:W3CDTF">2016-04-20T23:14:00Z</dcterms:created>
  <dcterms:modified xsi:type="dcterms:W3CDTF">2016-04-20T23:23:00Z</dcterms:modified>
</cp:coreProperties>
</file>