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56" w:rsidRDefault="001E3C56" w:rsidP="001E3C56">
      <w:pPr>
        <w:shd w:val="clear" w:color="auto" w:fill="FFFFFF"/>
        <w:spacing w:after="240" w:line="225" w:lineRule="atLeast"/>
        <w:outlineLvl w:val="0"/>
        <w:rPr>
          <w:rFonts w:ascii="Arial" w:eastAsia="Times New Roman" w:hAnsi="Arial" w:cs="Arial"/>
          <w:b/>
          <w:bCs/>
          <w:color w:val="303060"/>
          <w:kern w:val="36"/>
          <w:sz w:val="27"/>
          <w:szCs w:val="27"/>
        </w:rPr>
      </w:pPr>
      <w:r>
        <w:rPr>
          <w:rFonts w:ascii="Arial" w:hAnsi="Arial" w:cs="Arial"/>
          <w:color w:val="222222"/>
          <w:shd w:val="clear" w:color="auto" w:fill="FFFFFF"/>
        </w:rPr>
        <w:t>madmax12 due in 10 pm</w:t>
      </w:r>
    </w:p>
    <w:p w:rsidR="001E3C56" w:rsidRPr="001E3C56" w:rsidRDefault="001E3C56" w:rsidP="001E3C56">
      <w:pPr>
        <w:shd w:val="clear" w:color="auto" w:fill="FFFFFF"/>
        <w:spacing w:after="240" w:line="225" w:lineRule="atLeast"/>
        <w:outlineLvl w:val="0"/>
        <w:rPr>
          <w:rFonts w:ascii="Arial" w:eastAsia="Times New Roman" w:hAnsi="Arial" w:cs="Arial"/>
          <w:b/>
          <w:bCs/>
          <w:color w:val="303060"/>
          <w:kern w:val="36"/>
          <w:sz w:val="27"/>
          <w:szCs w:val="27"/>
        </w:rPr>
      </w:pPr>
      <w:proofErr w:type="spellStart"/>
      <w:proofErr w:type="gramStart"/>
      <w:r w:rsidRPr="001E3C56">
        <w:rPr>
          <w:rFonts w:ascii="Arial" w:eastAsia="Times New Roman" w:hAnsi="Arial" w:cs="Arial"/>
          <w:b/>
          <w:bCs/>
          <w:color w:val="303060"/>
          <w:kern w:val="36"/>
          <w:sz w:val="27"/>
          <w:szCs w:val="27"/>
        </w:rPr>
        <w:t>wat</w:t>
      </w:r>
      <w:proofErr w:type="spellEnd"/>
      <w:proofErr w:type="gramEnd"/>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Assignment 3: Credit Card Liabilities and Fraud</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When a credit card is lost or stolen, it can be used until its owner reports it as missing. This loss of one’s credit card can result in fraud and therefore, being aware of the legalities that follow is important. This assignment addresses the legal ramifications.</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Consider the following scenario:</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xml:space="preserve">Furman </w:t>
      </w:r>
      <w:proofErr w:type="spellStart"/>
      <w:r w:rsidRPr="00C5618A">
        <w:rPr>
          <w:rFonts w:ascii="Arial" w:eastAsia="Times New Roman" w:hAnsi="Arial" w:cs="Arial"/>
          <w:color w:val="000000"/>
          <w:sz w:val="24"/>
          <w:szCs w:val="24"/>
        </w:rPr>
        <w:t>Smoogie</w:t>
      </w:r>
      <w:proofErr w:type="spellEnd"/>
      <w:r w:rsidRPr="00C5618A">
        <w:rPr>
          <w:rFonts w:ascii="Arial" w:eastAsia="Times New Roman" w:hAnsi="Arial" w:cs="Arial"/>
          <w:color w:val="000000"/>
          <w:sz w:val="24"/>
          <w:szCs w:val="24"/>
        </w:rPr>
        <w:t xml:space="preserve">, a sales and marketing representative for the </w:t>
      </w:r>
      <w:proofErr w:type="spellStart"/>
      <w:r w:rsidRPr="00C5618A">
        <w:rPr>
          <w:rFonts w:ascii="Arial" w:eastAsia="Times New Roman" w:hAnsi="Arial" w:cs="Arial"/>
          <w:color w:val="000000"/>
          <w:sz w:val="24"/>
          <w:szCs w:val="24"/>
        </w:rPr>
        <w:t>Rubberman</w:t>
      </w:r>
      <w:proofErr w:type="spellEnd"/>
      <w:r w:rsidRPr="00C5618A">
        <w:rPr>
          <w:rFonts w:ascii="Arial" w:eastAsia="Times New Roman" w:hAnsi="Arial" w:cs="Arial"/>
          <w:color w:val="000000"/>
          <w:sz w:val="24"/>
          <w:szCs w:val="24"/>
        </w:rPr>
        <w:t xml:space="preserve"> Corporation in </w:t>
      </w:r>
      <w:proofErr w:type="spellStart"/>
      <w:r w:rsidRPr="00C5618A">
        <w:rPr>
          <w:rFonts w:ascii="Arial" w:eastAsia="Times New Roman" w:hAnsi="Arial" w:cs="Arial"/>
          <w:color w:val="000000"/>
          <w:sz w:val="24"/>
          <w:szCs w:val="24"/>
        </w:rPr>
        <w:t>Centervale</w:t>
      </w:r>
      <w:proofErr w:type="spellEnd"/>
      <w:r w:rsidRPr="00C5618A">
        <w:rPr>
          <w:rFonts w:ascii="Arial" w:eastAsia="Times New Roman" w:hAnsi="Arial" w:cs="Arial"/>
          <w:color w:val="000000"/>
          <w:sz w:val="24"/>
          <w:szCs w:val="24"/>
        </w:rPr>
        <w:t xml:space="preserve">, took his client Warren </w:t>
      </w:r>
      <w:proofErr w:type="spellStart"/>
      <w:r w:rsidRPr="00C5618A">
        <w:rPr>
          <w:rFonts w:ascii="Arial" w:eastAsia="Times New Roman" w:hAnsi="Arial" w:cs="Arial"/>
          <w:color w:val="000000"/>
          <w:sz w:val="24"/>
          <w:szCs w:val="24"/>
        </w:rPr>
        <w:t>Sacamano</w:t>
      </w:r>
      <w:proofErr w:type="spellEnd"/>
      <w:r w:rsidRPr="00C5618A">
        <w:rPr>
          <w:rFonts w:ascii="Arial" w:eastAsia="Times New Roman" w:hAnsi="Arial" w:cs="Arial"/>
          <w:color w:val="000000"/>
          <w:sz w:val="24"/>
          <w:szCs w:val="24"/>
        </w:rPr>
        <w:t xml:space="preserve"> to an expensive lunch at a fancy steakhouse. At the time of paying the bill, Furman noticed that his American Express card was missing from his wallet. He used his Visa card instead. While driving home, Furman realized that he had last used the missing American Express card about a week earlier when he dined at a local sushi bar. He was now concerned that a sales clerk may have used the card to make fraudulent purchases.</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Using your assigned readings, Argosy University online library resources, and the Internet, prepare a paper which addresses the following:</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xml:space="preserve">Review and identify Furman’s legal rights in this </w:t>
      </w:r>
      <w:proofErr w:type="spellStart"/>
      <w:r w:rsidRPr="00C5618A">
        <w:rPr>
          <w:rFonts w:ascii="Arial" w:eastAsia="Times New Roman" w:hAnsi="Arial" w:cs="Arial"/>
          <w:color w:val="000000"/>
          <w:sz w:val="24"/>
          <w:szCs w:val="24"/>
        </w:rPr>
        <w:t>situation.Explain</w:t>
      </w:r>
      <w:proofErr w:type="spellEnd"/>
      <w:r w:rsidRPr="00C5618A">
        <w:rPr>
          <w:rFonts w:ascii="Arial" w:eastAsia="Times New Roman" w:hAnsi="Arial" w:cs="Arial"/>
          <w:color w:val="000000"/>
          <w:sz w:val="24"/>
          <w:szCs w:val="24"/>
        </w:rPr>
        <w:t xml:space="preserve"> the probability that Furman will have to pay American Express for any illegal charges to the </w:t>
      </w:r>
      <w:proofErr w:type="spellStart"/>
      <w:r w:rsidRPr="00C5618A">
        <w:rPr>
          <w:rFonts w:ascii="Arial" w:eastAsia="Times New Roman" w:hAnsi="Arial" w:cs="Arial"/>
          <w:color w:val="000000"/>
          <w:sz w:val="24"/>
          <w:szCs w:val="24"/>
        </w:rPr>
        <w:t>account.Evaluate</w:t>
      </w:r>
      <w:proofErr w:type="spellEnd"/>
      <w:r w:rsidRPr="00C5618A">
        <w:rPr>
          <w:rFonts w:ascii="Arial" w:eastAsia="Times New Roman" w:hAnsi="Arial" w:cs="Arial"/>
          <w:color w:val="000000"/>
          <w:sz w:val="24"/>
          <w:szCs w:val="24"/>
        </w:rPr>
        <w:t xml:space="preserve"> the steps which he should take in order to protect himself from further loss as a result of losing his card.</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Support your statements with examples and at least three scholarly references, including your textbook.</w:t>
      </w:r>
    </w:p>
    <w:p w:rsidR="001E3C56" w:rsidRPr="00C5618A" w:rsidRDefault="001E3C56" w:rsidP="001E3C56">
      <w:pPr>
        <w:shd w:val="clear" w:color="auto" w:fill="FFFFFF"/>
        <w:spacing w:after="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 </w:t>
      </w:r>
    </w:p>
    <w:p w:rsidR="001E3C56" w:rsidRPr="00C5618A" w:rsidRDefault="001E3C56" w:rsidP="001E3C56">
      <w:pPr>
        <w:shd w:val="clear" w:color="auto" w:fill="FFFFFF"/>
        <w:spacing w:after="120" w:line="225" w:lineRule="atLeast"/>
        <w:rPr>
          <w:rFonts w:ascii="Arial" w:eastAsia="Times New Roman" w:hAnsi="Arial" w:cs="Arial"/>
          <w:color w:val="000000"/>
          <w:sz w:val="24"/>
          <w:szCs w:val="24"/>
        </w:rPr>
      </w:pPr>
      <w:r w:rsidRPr="00C5618A">
        <w:rPr>
          <w:rFonts w:ascii="Arial" w:eastAsia="Times New Roman" w:hAnsi="Arial" w:cs="Arial"/>
          <w:color w:val="000000"/>
          <w:sz w:val="24"/>
          <w:szCs w:val="24"/>
        </w:rPr>
        <w:t>Write a 2–3-page paper in Word format. Apply APA standards to citation of sources. Use the following file naming convention: LastnameFirstInitial_M1_A3.doc</w:t>
      </w:r>
    </w:p>
    <w:tbl>
      <w:tblPr>
        <w:tblW w:w="7563" w:type="dxa"/>
        <w:tblCellMar>
          <w:left w:w="0" w:type="dxa"/>
          <w:right w:w="0" w:type="dxa"/>
        </w:tblCellMar>
        <w:tblLook w:val="04A0"/>
      </w:tblPr>
      <w:tblGrid>
        <w:gridCol w:w="6379"/>
        <w:gridCol w:w="1184"/>
      </w:tblGrid>
      <w:tr w:rsidR="003449C7" w:rsidRPr="003449C7" w:rsidTr="00C5618A">
        <w:trPr>
          <w:trHeight w:val="213"/>
        </w:trPr>
        <w:tc>
          <w:tcPr>
            <w:tcW w:w="6377" w:type="dxa"/>
            <w:tcMar>
              <w:top w:w="38" w:type="dxa"/>
              <w:left w:w="38" w:type="dxa"/>
              <w:bottom w:w="38" w:type="dxa"/>
              <w:right w:w="38" w:type="dxa"/>
            </w:tcMar>
            <w:vAlign w:val="center"/>
            <w:hideMark/>
          </w:tcPr>
          <w:p w:rsidR="003449C7" w:rsidRPr="003449C7" w:rsidRDefault="003449C7" w:rsidP="003449C7">
            <w:pPr>
              <w:spacing w:after="0" w:line="225" w:lineRule="atLeast"/>
              <w:rPr>
                <w:rFonts w:ascii="Arial" w:eastAsia="Times New Roman" w:hAnsi="Arial" w:cs="Arial"/>
                <w:color w:val="000000"/>
                <w:sz w:val="15"/>
                <w:szCs w:val="15"/>
              </w:rPr>
            </w:pPr>
            <w:r w:rsidRPr="003449C7">
              <w:rPr>
                <w:rFonts w:ascii="Arial" w:eastAsia="Times New Roman" w:hAnsi="Arial" w:cs="Arial"/>
                <w:b/>
                <w:bCs/>
                <w:color w:val="000000"/>
                <w:sz w:val="24"/>
                <w:szCs w:val="24"/>
              </w:rPr>
              <w:t>Assignment 3 Grading Criteria</w:t>
            </w:r>
          </w:p>
        </w:tc>
        <w:tc>
          <w:tcPr>
            <w:tcW w:w="1186" w:type="dxa"/>
            <w:tcMar>
              <w:top w:w="38" w:type="dxa"/>
              <w:left w:w="38" w:type="dxa"/>
              <w:bottom w:w="38" w:type="dxa"/>
              <w:right w:w="38" w:type="dxa"/>
            </w:tcMar>
            <w:vAlign w:val="center"/>
            <w:hideMark/>
          </w:tcPr>
          <w:p w:rsidR="003449C7" w:rsidRPr="003449C7" w:rsidRDefault="003449C7" w:rsidP="003449C7">
            <w:pPr>
              <w:spacing w:after="0" w:line="225" w:lineRule="atLeast"/>
              <w:jc w:val="center"/>
              <w:rPr>
                <w:rFonts w:ascii="Arial" w:eastAsia="Times New Roman" w:hAnsi="Arial" w:cs="Arial"/>
                <w:color w:val="000000"/>
                <w:sz w:val="15"/>
                <w:szCs w:val="15"/>
              </w:rPr>
            </w:pPr>
            <w:r w:rsidRPr="003449C7">
              <w:rPr>
                <w:rFonts w:ascii="Arial" w:eastAsia="Times New Roman" w:hAnsi="Arial" w:cs="Arial"/>
                <w:b/>
                <w:bCs/>
                <w:color w:val="000000"/>
                <w:sz w:val="24"/>
                <w:szCs w:val="24"/>
              </w:rPr>
              <w:t>Maximum Points</w:t>
            </w:r>
          </w:p>
        </w:tc>
      </w:tr>
      <w:tr w:rsidR="003449C7" w:rsidRPr="003449C7" w:rsidTr="003449C7">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rPr>
                <w:rFonts w:ascii="Arial" w:eastAsia="Times New Roman" w:hAnsi="Arial" w:cs="Arial"/>
                <w:color w:val="000000"/>
                <w:sz w:val="15"/>
                <w:szCs w:val="15"/>
              </w:rPr>
            </w:pPr>
            <w:r w:rsidRPr="003449C7">
              <w:rPr>
                <w:rFonts w:ascii="Arial" w:eastAsia="Times New Roman" w:hAnsi="Arial" w:cs="Arial"/>
                <w:color w:val="000000"/>
                <w:sz w:val="15"/>
                <w:szCs w:val="15"/>
              </w:rPr>
              <w:t>Explained the legal implications and rights in the situation, displaying well-researched information.</w:t>
            </w:r>
          </w:p>
        </w:tc>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jc w:val="center"/>
              <w:rPr>
                <w:rFonts w:ascii="Arial" w:eastAsia="Times New Roman" w:hAnsi="Arial" w:cs="Arial"/>
                <w:color w:val="000000"/>
                <w:sz w:val="15"/>
                <w:szCs w:val="15"/>
              </w:rPr>
            </w:pPr>
            <w:r w:rsidRPr="003449C7">
              <w:rPr>
                <w:rFonts w:ascii="Arial" w:eastAsia="Times New Roman" w:hAnsi="Arial" w:cs="Arial"/>
                <w:color w:val="000000"/>
                <w:sz w:val="15"/>
                <w:szCs w:val="15"/>
              </w:rPr>
              <w:t>24</w:t>
            </w:r>
          </w:p>
        </w:tc>
      </w:tr>
      <w:tr w:rsidR="003449C7" w:rsidRPr="003449C7" w:rsidTr="003449C7">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rPr>
                <w:rFonts w:ascii="Arial" w:eastAsia="Times New Roman" w:hAnsi="Arial" w:cs="Arial"/>
                <w:color w:val="000000"/>
                <w:sz w:val="15"/>
                <w:szCs w:val="15"/>
              </w:rPr>
            </w:pPr>
            <w:r w:rsidRPr="003449C7">
              <w:rPr>
                <w:rFonts w:ascii="Arial" w:eastAsia="Times New Roman" w:hAnsi="Arial" w:cs="Arial"/>
                <w:color w:val="000000"/>
                <w:sz w:val="15"/>
                <w:szCs w:val="15"/>
              </w:rPr>
              <w:t>Assessed the situation in relation to Furman’s liability toward American Express, substantiating your statements with appropriate examples and references.</w:t>
            </w:r>
          </w:p>
        </w:tc>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jc w:val="center"/>
              <w:rPr>
                <w:rFonts w:ascii="Arial" w:eastAsia="Times New Roman" w:hAnsi="Arial" w:cs="Arial"/>
                <w:color w:val="000000"/>
                <w:sz w:val="15"/>
                <w:szCs w:val="15"/>
              </w:rPr>
            </w:pPr>
            <w:r w:rsidRPr="003449C7">
              <w:rPr>
                <w:rFonts w:ascii="Arial" w:eastAsia="Times New Roman" w:hAnsi="Arial" w:cs="Arial"/>
                <w:color w:val="000000"/>
                <w:sz w:val="15"/>
                <w:szCs w:val="15"/>
              </w:rPr>
              <w:t>28</w:t>
            </w:r>
          </w:p>
        </w:tc>
      </w:tr>
      <w:tr w:rsidR="003449C7" w:rsidRPr="003449C7" w:rsidTr="003449C7">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rPr>
                <w:rFonts w:ascii="Arial" w:eastAsia="Times New Roman" w:hAnsi="Arial" w:cs="Arial"/>
                <w:color w:val="000000"/>
                <w:sz w:val="15"/>
                <w:szCs w:val="15"/>
              </w:rPr>
            </w:pPr>
            <w:r w:rsidRPr="003449C7">
              <w:rPr>
                <w:rFonts w:ascii="Arial" w:eastAsia="Times New Roman" w:hAnsi="Arial" w:cs="Arial"/>
                <w:color w:val="000000"/>
                <w:sz w:val="15"/>
                <w:szCs w:val="15"/>
              </w:rPr>
              <w:t>Evaluated the steps which Furman will require to take in order to control further loss, displaying in-depth research</w:t>
            </w:r>
          </w:p>
        </w:tc>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jc w:val="center"/>
              <w:rPr>
                <w:rFonts w:ascii="Arial" w:eastAsia="Times New Roman" w:hAnsi="Arial" w:cs="Arial"/>
                <w:color w:val="000000"/>
                <w:sz w:val="15"/>
                <w:szCs w:val="15"/>
              </w:rPr>
            </w:pPr>
            <w:r w:rsidRPr="003449C7">
              <w:rPr>
                <w:rFonts w:ascii="Arial" w:eastAsia="Times New Roman" w:hAnsi="Arial" w:cs="Arial"/>
                <w:color w:val="000000"/>
                <w:sz w:val="15"/>
                <w:szCs w:val="15"/>
              </w:rPr>
              <w:t>28</w:t>
            </w:r>
          </w:p>
        </w:tc>
      </w:tr>
      <w:tr w:rsidR="003449C7" w:rsidRPr="003449C7" w:rsidTr="003449C7">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rPr>
                <w:rFonts w:ascii="Arial" w:eastAsia="Times New Roman" w:hAnsi="Arial" w:cs="Arial"/>
                <w:color w:val="000000"/>
                <w:sz w:val="15"/>
                <w:szCs w:val="15"/>
              </w:rPr>
            </w:pPr>
            <w:r w:rsidRPr="003449C7">
              <w:rPr>
                <w:rFonts w:ascii="Arial" w:eastAsia="Times New Roman" w:hAnsi="Arial" w:cs="Arial"/>
                <w:color w:val="000000"/>
                <w:sz w:val="15"/>
                <w:szCs w:val="15"/>
              </w:rPr>
              <w:t>Wrote in a clear, concise, and organized manner; demonstrated ethical scholarship in accurate representation and attribution of sources; displayed accurate spelling, grammar, and punctuation.</w:t>
            </w:r>
          </w:p>
        </w:tc>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jc w:val="center"/>
              <w:rPr>
                <w:rFonts w:ascii="Arial" w:eastAsia="Times New Roman" w:hAnsi="Arial" w:cs="Arial"/>
                <w:color w:val="000000"/>
                <w:sz w:val="15"/>
                <w:szCs w:val="15"/>
              </w:rPr>
            </w:pPr>
            <w:r w:rsidRPr="003449C7">
              <w:rPr>
                <w:rFonts w:ascii="Arial" w:eastAsia="Times New Roman" w:hAnsi="Arial" w:cs="Arial"/>
                <w:color w:val="000000"/>
                <w:sz w:val="15"/>
                <w:szCs w:val="15"/>
              </w:rPr>
              <w:t>20</w:t>
            </w:r>
          </w:p>
        </w:tc>
      </w:tr>
      <w:tr w:rsidR="003449C7" w:rsidRPr="003449C7" w:rsidTr="00C5618A">
        <w:tc>
          <w:tcPr>
            <w:tcW w:w="6377" w:type="dxa"/>
            <w:tcMar>
              <w:top w:w="38" w:type="dxa"/>
              <w:left w:w="38" w:type="dxa"/>
              <w:bottom w:w="38" w:type="dxa"/>
              <w:right w:w="38" w:type="dxa"/>
            </w:tcMar>
            <w:vAlign w:val="center"/>
            <w:hideMark/>
          </w:tcPr>
          <w:p w:rsidR="003449C7" w:rsidRPr="003449C7" w:rsidRDefault="003449C7" w:rsidP="003449C7">
            <w:pPr>
              <w:spacing w:after="0" w:line="225" w:lineRule="atLeast"/>
              <w:rPr>
                <w:rFonts w:ascii="Arial" w:eastAsia="Times New Roman" w:hAnsi="Arial" w:cs="Arial"/>
                <w:color w:val="000000"/>
                <w:sz w:val="15"/>
                <w:szCs w:val="15"/>
              </w:rPr>
            </w:pPr>
            <w:r w:rsidRPr="003449C7">
              <w:rPr>
                <w:rFonts w:ascii="Arial" w:eastAsia="Times New Roman" w:hAnsi="Arial" w:cs="Arial"/>
                <w:b/>
                <w:bCs/>
                <w:color w:val="000000"/>
                <w:sz w:val="24"/>
                <w:szCs w:val="24"/>
              </w:rPr>
              <w:t>Total:</w:t>
            </w:r>
          </w:p>
        </w:tc>
        <w:tc>
          <w:tcPr>
            <w:tcW w:w="0" w:type="auto"/>
            <w:tcMar>
              <w:top w:w="38" w:type="dxa"/>
              <w:left w:w="38" w:type="dxa"/>
              <w:bottom w:w="38" w:type="dxa"/>
              <w:right w:w="38" w:type="dxa"/>
            </w:tcMar>
            <w:vAlign w:val="center"/>
            <w:hideMark/>
          </w:tcPr>
          <w:p w:rsidR="003449C7" w:rsidRPr="003449C7" w:rsidRDefault="003449C7" w:rsidP="003449C7">
            <w:pPr>
              <w:spacing w:after="0" w:line="225" w:lineRule="atLeast"/>
              <w:jc w:val="center"/>
              <w:rPr>
                <w:rFonts w:ascii="Arial" w:eastAsia="Times New Roman" w:hAnsi="Arial" w:cs="Arial"/>
                <w:color w:val="000000"/>
                <w:sz w:val="15"/>
                <w:szCs w:val="15"/>
              </w:rPr>
            </w:pPr>
            <w:r w:rsidRPr="003449C7">
              <w:rPr>
                <w:rFonts w:ascii="Arial" w:eastAsia="Times New Roman" w:hAnsi="Arial" w:cs="Arial"/>
                <w:b/>
                <w:bCs/>
                <w:color w:val="000000"/>
                <w:sz w:val="15"/>
              </w:rPr>
              <w:t>100</w:t>
            </w:r>
          </w:p>
        </w:tc>
      </w:tr>
    </w:tbl>
    <w:p w:rsidR="003449C7" w:rsidRDefault="003449C7"/>
    <w:sectPr w:rsidR="003449C7" w:rsidSect="00FE0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A053D"/>
    <w:multiLevelType w:val="multilevel"/>
    <w:tmpl w:val="A00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E3C56"/>
    <w:rsid w:val="001E3C56"/>
    <w:rsid w:val="003449C7"/>
    <w:rsid w:val="00376505"/>
    <w:rsid w:val="00C5618A"/>
    <w:rsid w:val="00F67CC4"/>
    <w:rsid w:val="00FE0D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8F"/>
  </w:style>
  <w:style w:type="paragraph" w:styleId="Heading1">
    <w:name w:val="heading 1"/>
    <w:basedOn w:val="Normal"/>
    <w:link w:val="Heading1Char"/>
    <w:uiPriority w:val="9"/>
    <w:qFormat/>
    <w:rsid w:val="001E3C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C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3C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C56"/>
    <w:rPr>
      <w:rFonts w:ascii="Tahoma" w:hAnsi="Tahoma" w:cs="Tahoma"/>
      <w:sz w:val="16"/>
      <w:szCs w:val="16"/>
    </w:rPr>
  </w:style>
  <w:style w:type="character" w:styleId="Strong">
    <w:name w:val="Strong"/>
    <w:basedOn w:val="DefaultParagraphFont"/>
    <w:uiPriority w:val="22"/>
    <w:qFormat/>
    <w:rsid w:val="003449C7"/>
    <w:rPr>
      <w:b/>
      <w:bCs/>
    </w:rPr>
  </w:style>
</w:styles>
</file>

<file path=word/webSettings.xml><?xml version="1.0" encoding="utf-8"?>
<w:webSettings xmlns:r="http://schemas.openxmlformats.org/officeDocument/2006/relationships" xmlns:w="http://schemas.openxmlformats.org/wordprocessingml/2006/main">
  <w:divs>
    <w:div w:id="250049580">
      <w:bodyDiv w:val="1"/>
      <w:marLeft w:val="0"/>
      <w:marRight w:val="0"/>
      <w:marTop w:val="0"/>
      <w:marBottom w:val="0"/>
      <w:divBdr>
        <w:top w:val="none" w:sz="0" w:space="0" w:color="auto"/>
        <w:left w:val="none" w:sz="0" w:space="0" w:color="auto"/>
        <w:bottom w:val="none" w:sz="0" w:space="0" w:color="auto"/>
        <w:right w:val="none" w:sz="0" w:space="0" w:color="auto"/>
      </w:divBdr>
      <w:divsChild>
        <w:div w:id="1039017540">
          <w:marLeft w:val="0"/>
          <w:marRight w:val="0"/>
          <w:marTop w:val="0"/>
          <w:marBottom w:val="0"/>
          <w:divBdr>
            <w:top w:val="none" w:sz="0" w:space="0" w:color="auto"/>
            <w:left w:val="none" w:sz="0" w:space="0" w:color="auto"/>
            <w:bottom w:val="none" w:sz="0" w:space="0" w:color="auto"/>
            <w:right w:val="none" w:sz="0" w:space="0" w:color="auto"/>
          </w:divBdr>
          <w:divsChild>
            <w:div w:id="1002274466">
              <w:marLeft w:val="0"/>
              <w:marRight w:val="0"/>
              <w:marTop w:val="0"/>
              <w:marBottom w:val="120"/>
              <w:divBdr>
                <w:top w:val="none" w:sz="0" w:space="0" w:color="auto"/>
                <w:left w:val="none" w:sz="0" w:space="0" w:color="auto"/>
                <w:bottom w:val="none" w:sz="0" w:space="0" w:color="auto"/>
                <w:right w:val="none" w:sz="0" w:space="0" w:color="auto"/>
              </w:divBdr>
              <w:divsChild>
                <w:div w:id="1785533683">
                  <w:marLeft w:val="0"/>
                  <w:marRight w:val="0"/>
                  <w:marTop w:val="0"/>
                  <w:marBottom w:val="0"/>
                  <w:divBdr>
                    <w:top w:val="none" w:sz="0" w:space="0" w:color="auto"/>
                    <w:left w:val="none" w:sz="0" w:space="0" w:color="auto"/>
                    <w:bottom w:val="none" w:sz="0" w:space="0" w:color="auto"/>
                    <w:right w:val="none" w:sz="0" w:space="0" w:color="auto"/>
                  </w:divBdr>
                  <w:divsChild>
                    <w:div w:id="669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3</cp:revision>
  <dcterms:created xsi:type="dcterms:W3CDTF">2016-02-28T11:30:00Z</dcterms:created>
  <dcterms:modified xsi:type="dcterms:W3CDTF">2016-02-28T16:13:00Z</dcterms:modified>
</cp:coreProperties>
</file>