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25" w:rsidRDefault="0099180C" w:rsidP="002E0625">
      <w:pPr>
        <w:spacing w:line="480" w:lineRule="auto"/>
        <w:rPr>
          <w:rFonts w:ascii="Times New Roman" w:hAnsi="Times New Roman"/>
        </w:rPr>
      </w:pPr>
      <w:bookmarkStart w:id="0" w:name="_GoBack"/>
      <w:bookmarkEnd w:id="0"/>
      <w:r w:rsidRPr="0099180C">
        <w:rPr>
          <w:rFonts w:ascii="Times New Roman" w:hAnsi="Times New Roman"/>
        </w:rPr>
        <w:t>Rachel Wallace</w:t>
      </w:r>
    </w:p>
    <w:p w:rsidR="002E0625" w:rsidRDefault="0099180C" w:rsidP="002E0625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ENG-260</w:t>
      </w:r>
    </w:p>
    <w:p w:rsidR="0099180C" w:rsidRDefault="0099180C" w:rsidP="002E0625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01/18/2015</w:t>
      </w:r>
    </w:p>
    <w:p w:rsidR="002E0625" w:rsidRDefault="0099180C" w:rsidP="002E0625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Rachel </w:t>
      </w:r>
      <w:proofErr w:type="spellStart"/>
      <w:r>
        <w:rPr>
          <w:rFonts w:ascii="Times New Roman" w:hAnsi="Times New Roman"/>
        </w:rPr>
        <w:t>Givan</w:t>
      </w:r>
      <w:proofErr w:type="spellEnd"/>
      <w:r>
        <w:rPr>
          <w:rFonts w:ascii="Times New Roman" w:hAnsi="Times New Roman"/>
        </w:rPr>
        <w:t xml:space="preserve"> </w:t>
      </w:r>
    </w:p>
    <w:p w:rsidR="002E0625" w:rsidRDefault="002E0625">
      <w:pPr>
        <w:spacing w:line="480" w:lineRule="auto"/>
        <w:jc w:val="center"/>
        <w:rPr>
          <w:rFonts w:ascii="Times New Roman" w:hAnsi="Times New Roman"/>
        </w:rPr>
      </w:pPr>
    </w:p>
    <w:p w:rsidR="00304984" w:rsidRDefault="0099180C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Critical Analysis One-</w:t>
      </w:r>
      <w:r w:rsidRPr="0099180C">
        <w:rPr>
          <w:rFonts w:ascii="Times New Roman" w:hAnsi="Times New Roman"/>
        </w:rPr>
        <w:t>Syncretism</w:t>
      </w:r>
      <w:r>
        <w:rPr>
          <w:rFonts w:ascii="Times New Roman" w:hAnsi="Times New Roman"/>
        </w:rPr>
        <w:t xml:space="preserve"> in </w:t>
      </w:r>
      <w:r w:rsidR="008163AA">
        <w:rPr>
          <w:rFonts w:ascii="Times New Roman" w:hAnsi="Times New Roman"/>
        </w:rPr>
        <w:t>“Beowulf”</w:t>
      </w:r>
    </w:p>
    <w:p w:rsidR="008163AA" w:rsidRDefault="008163AA" w:rsidP="008163A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“Beowulf” is an epic poem that “may have been copied down as early as the 8</w:t>
      </w:r>
      <w:r w:rsidRPr="008163AA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century from an older oral poem, probably by a priest working at a king’s court” </w:t>
      </w:r>
      <w:r w:rsidR="00DD002F">
        <w:rPr>
          <w:rFonts w:ascii="Times New Roman" w:hAnsi="Times New Roman"/>
        </w:rPr>
        <w:t xml:space="preserve">(Grand Canyon University, </w:t>
      </w:r>
      <w:r w:rsidR="00DD002F" w:rsidRPr="00DD002F">
        <w:rPr>
          <w:rFonts w:ascii="Times New Roman" w:hAnsi="Times New Roman"/>
        </w:rPr>
        <w:t>2013).</w:t>
      </w:r>
      <w:r w:rsidR="00DD002F">
        <w:rPr>
          <w:rFonts w:ascii="Times New Roman" w:hAnsi="Times New Roman"/>
        </w:rPr>
        <w:t xml:space="preserve"> “Beowulf”, like any other written works, give insight to the time in which they </w:t>
      </w:r>
      <w:proofErr w:type="gramStart"/>
      <w:r w:rsidR="00DD002F">
        <w:rPr>
          <w:rFonts w:ascii="Times New Roman" w:hAnsi="Times New Roman"/>
        </w:rPr>
        <w:t>were written</w:t>
      </w:r>
      <w:proofErr w:type="gramEnd"/>
      <w:r w:rsidR="00DD002F">
        <w:rPr>
          <w:rFonts w:ascii="Times New Roman" w:hAnsi="Times New Roman"/>
        </w:rPr>
        <w:t>. This epic poem has an</w:t>
      </w:r>
      <w:r w:rsidR="00DD002F" w:rsidRPr="00DD002F">
        <w:rPr>
          <w:rFonts w:ascii="Times New Roman" w:hAnsi="Times New Roman"/>
        </w:rPr>
        <w:t xml:space="preserve"> </w:t>
      </w:r>
      <w:r w:rsidR="00DD002F">
        <w:rPr>
          <w:rFonts w:ascii="Times New Roman" w:hAnsi="Times New Roman"/>
        </w:rPr>
        <w:t>indication</w:t>
      </w:r>
      <w:r w:rsidR="00DD002F" w:rsidRPr="00DD002F">
        <w:rPr>
          <w:rFonts w:ascii="Times New Roman" w:hAnsi="Times New Roman"/>
        </w:rPr>
        <w:t xml:space="preserve"> of </w:t>
      </w:r>
      <w:r w:rsidR="00DD002F">
        <w:rPr>
          <w:rFonts w:ascii="Times New Roman" w:hAnsi="Times New Roman"/>
        </w:rPr>
        <w:t>numerous</w:t>
      </w:r>
      <w:r w:rsidR="00DD002F" w:rsidRPr="00DD002F">
        <w:rPr>
          <w:rFonts w:ascii="Times New Roman" w:hAnsi="Times New Roman"/>
        </w:rPr>
        <w:t xml:space="preserve"> Anglo-Saxon </w:t>
      </w:r>
      <w:r w:rsidR="00DD002F">
        <w:rPr>
          <w:rFonts w:ascii="Times New Roman" w:hAnsi="Times New Roman"/>
        </w:rPr>
        <w:t>principles</w:t>
      </w:r>
      <w:r w:rsidR="00DD002F" w:rsidRPr="00DD002F">
        <w:rPr>
          <w:rFonts w:ascii="Times New Roman" w:hAnsi="Times New Roman"/>
        </w:rPr>
        <w:t xml:space="preserve"> and </w:t>
      </w:r>
      <w:r w:rsidR="00DD002F">
        <w:rPr>
          <w:rFonts w:ascii="Times New Roman" w:hAnsi="Times New Roman"/>
        </w:rPr>
        <w:t xml:space="preserve">beliefs. </w:t>
      </w:r>
      <w:r w:rsidR="008B7A53">
        <w:rPr>
          <w:rFonts w:ascii="Times New Roman" w:hAnsi="Times New Roman"/>
        </w:rPr>
        <w:t xml:space="preserve">However, “Beowulf” also contains an indication of numerous </w:t>
      </w:r>
      <w:r w:rsidR="008B7A53" w:rsidRPr="008B7A53">
        <w:rPr>
          <w:rFonts w:ascii="Times New Roman" w:hAnsi="Times New Roman"/>
        </w:rPr>
        <w:t>references to Christianity</w:t>
      </w:r>
      <w:r w:rsidR="008B7A53">
        <w:rPr>
          <w:rFonts w:ascii="Times New Roman" w:hAnsi="Times New Roman"/>
        </w:rPr>
        <w:t xml:space="preserve"> even though it c</w:t>
      </w:r>
      <w:r w:rsidR="008B7A53" w:rsidRPr="008B7A53">
        <w:rPr>
          <w:rFonts w:ascii="Times New Roman" w:hAnsi="Times New Roman"/>
        </w:rPr>
        <w:t xml:space="preserve">ontains </w:t>
      </w:r>
      <w:r w:rsidR="008B7A53">
        <w:rPr>
          <w:rFonts w:ascii="Times New Roman" w:hAnsi="Times New Roman"/>
        </w:rPr>
        <w:t>countless</w:t>
      </w:r>
      <w:r w:rsidR="008B7A53" w:rsidRPr="008B7A53">
        <w:rPr>
          <w:rFonts w:ascii="Times New Roman" w:hAnsi="Times New Roman"/>
        </w:rPr>
        <w:t xml:space="preserve"> pagan </w:t>
      </w:r>
      <w:r w:rsidR="008B7A53">
        <w:rPr>
          <w:rFonts w:ascii="Times New Roman" w:hAnsi="Times New Roman"/>
        </w:rPr>
        <w:t>ideas</w:t>
      </w:r>
      <w:r w:rsidR="008B7A53" w:rsidRPr="008B7A53">
        <w:rPr>
          <w:rFonts w:ascii="Times New Roman" w:hAnsi="Times New Roman"/>
        </w:rPr>
        <w:t xml:space="preserve"> and </w:t>
      </w:r>
      <w:r w:rsidR="008B7A53">
        <w:rPr>
          <w:rFonts w:ascii="Times New Roman" w:hAnsi="Times New Roman"/>
        </w:rPr>
        <w:t xml:space="preserve">beliefs. This </w:t>
      </w:r>
      <w:proofErr w:type="gramStart"/>
      <w:r w:rsidR="008B7A53">
        <w:rPr>
          <w:rFonts w:ascii="Times New Roman" w:hAnsi="Times New Roman"/>
        </w:rPr>
        <w:t>is called</w:t>
      </w:r>
      <w:proofErr w:type="gramEnd"/>
      <w:r w:rsidR="008B7A53">
        <w:rPr>
          <w:rFonts w:ascii="Times New Roman" w:hAnsi="Times New Roman"/>
        </w:rPr>
        <w:t xml:space="preserve"> syncretism, which is </w:t>
      </w:r>
      <w:r w:rsidR="008B7A53" w:rsidRPr="008B7A53">
        <w:rPr>
          <w:rFonts w:ascii="Times New Roman" w:hAnsi="Times New Roman"/>
        </w:rPr>
        <w:t>the combination of different systems of religious belief or practice</w:t>
      </w:r>
      <w:r w:rsidR="008B7A53">
        <w:rPr>
          <w:rFonts w:ascii="Times New Roman" w:hAnsi="Times New Roman"/>
        </w:rPr>
        <w:t>. T</w:t>
      </w:r>
      <w:r w:rsidR="008B7A53" w:rsidRPr="008B7A53">
        <w:rPr>
          <w:rFonts w:ascii="Times New Roman" w:hAnsi="Times New Roman"/>
        </w:rPr>
        <w:t xml:space="preserve">his </w:t>
      </w:r>
      <w:r w:rsidR="008B7A53">
        <w:rPr>
          <w:rFonts w:ascii="Times New Roman" w:hAnsi="Times New Roman"/>
        </w:rPr>
        <w:t>mixture</w:t>
      </w:r>
      <w:r w:rsidR="008B7A53" w:rsidRPr="008B7A53">
        <w:rPr>
          <w:rFonts w:ascii="Times New Roman" w:hAnsi="Times New Roman"/>
        </w:rPr>
        <w:t xml:space="preserve"> between pagan </w:t>
      </w:r>
      <w:r w:rsidR="008B7A53">
        <w:rPr>
          <w:rFonts w:ascii="Times New Roman" w:hAnsi="Times New Roman"/>
        </w:rPr>
        <w:t>beliefs</w:t>
      </w:r>
      <w:r w:rsidR="008B7A53" w:rsidRPr="008B7A53">
        <w:rPr>
          <w:rFonts w:ascii="Times New Roman" w:hAnsi="Times New Roman"/>
        </w:rPr>
        <w:t xml:space="preserve"> and Christianity </w:t>
      </w:r>
      <w:proofErr w:type="gramStart"/>
      <w:r w:rsidR="008B7A53" w:rsidRPr="008B7A53">
        <w:rPr>
          <w:rFonts w:ascii="Times New Roman" w:hAnsi="Times New Roman"/>
        </w:rPr>
        <w:t xml:space="preserve">is </w:t>
      </w:r>
      <w:r w:rsidR="008B7A53">
        <w:rPr>
          <w:rFonts w:ascii="Times New Roman" w:hAnsi="Times New Roman"/>
        </w:rPr>
        <w:t>shown</w:t>
      </w:r>
      <w:proofErr w:type="gramEnd"/>
      <w:r w:rsidR="008B7A53" w:rsidRPr="008B7A53">
        <w:rPr>
          <w:rFonts w:ascii="Times New Roman" w:hAnsi="Times New Roman"/>
        </w:rPr>
        <w:t xml:space="preserve"> in </w:t>
      </w:r>
      <w:r w:rsidR="008B7A53">
        <w:rPr>
          <w:rFonts w:ascii="Times New Roman" w:hAnsi="Times New Roman"/>
        </w:rPr>
        <w:t>“</w:t>
      </w:r>
      <w:r w:rsidR="008B7A53" w:rsidRPr="008B7A53">
        <w:rPr>
          <w:rFonts w:ascii="Times New Roman" w:hAnsi="Times New Roman"/>
        </w:rPr>
        <w:t>Beowulf</w:t>
      </w:r>
      <w:r w:rsidR="008B7A53">
        <w:rPr>
          <w:rFonts w:ascii="Times New Roman" w:hAnsi="Times New Roman"/>
        </w:rPr>
        <w:t xml:space="preserve">”. </w:t>
      </w:r>
    </w:p>
    <w:p w:rsidR="009D19FD" w:rsidRDefault="009D19FD" w:rsidP="004C074B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</w:t>
      </w:r>
      <w:proofErr w:type="gramStart"/>
      <w:r>
        <w:rPr>
          <w:rFonts w:ascii="Times New Roman" w:hAnsi="Times New Roman"/>
        </w:rPr>
        <w:t>poem</w:t>
      </w:r>
      <w:proofErr w:type="gramEnd"/>
      <w:r>
        <w:rPr>
          <w:rFonts w:ascii="Times New Roman" w:hAnsi="Times New Roman"/>
        </w:rPr>
        <w:t xml:space="preserve"> there are many references to </w:t>
      </w:r>
      <w:r w:rsidRPr="009D19FD">
        <w:rPr>
          <w:rFonts w:ascii="Times New Roman" w:hAnsi="Times New Roman"/>
        </w:rPr>
        <w:t>fame, fate, and vengeance</w:t>
      </w:r>
      <w:r>
        <w:rPr>
          <w:rFonts w:ascii="Times New Roman" w:hAnsi="Times New Roman"/>
        </w:rPr>
        <w:t xml:space="preserve"> which are pagan concepts. There are also many references God. “</w:t>
      </w:r>
      <w:r w:rsidRPr="009D19FD">
        <w:rPr>
          <w:rFonts w:ascii="Times New Roman" w:hAnsi="Times New Roman"/>
        </w:rPr>
        <w:t>Afterward a boy-child was born to Shield,</w:t>
      </w:r>
      <w:r>
        <w:rPr>
          <w:rFonts w:ascii="Times New Roman" w:hAnsi="Times New Roman"/>
        </w:rPr>
        <w:t xml:space="preserve"> </w:t>
      </w:r>
      <w:r w:rsidRPr="009D19FD">
        <w:rPr>
          <w:rFonts w:ascii="Times New Roman" w:hAnsi="Times New Roman"/>
        </w:rPr>
        <w:t>a cub in the yard, a comfort sent</w:t>
      </w:r>
      <w:r>
        <w:rPr>
          <w:rFonts w:ascii="Times New Roman" w:hAnsi="Times New Roman"/>
        </w:rPr>
        <w:t xml:space="preserve"> </w:t>
      </w:r>
      <w:r w:rsidRPr="009D19FD">
        <w:rPr>
          <w:rFonts w:ascii="Times New Roman" w:hAnsi="Times New Roman"/>
        </w:rPr>
        <w:t>by God to that nation. He kne</w:t>
      </w:r>
      <w:r>
        <w:rPr>
          <w:rFonts w:ascii="Times New Roman" w:hAnsi="Times New Roman"/>
        </w:rPr>
        <w:t xml:space="preserve">w what they had </w:t>
      </w:r>
      <w:proofErr w:type="spellStart"/>
      <w:r>
        <w:rPr>
          <w:rFonts w:ascii="Times New Roman" w:hAnsi="Times New Roman"/>
        </w:rPr>
        <w:t>tholed</w:t>
      </w:r>
      <w:proofErr w:type="spellEnd"/>
      <w:r>
        <w:rPr>
          <w:rFonts w:ascii="Times New Roman" w:hAnsi="Times New Roman"/>
        </w:rPr>
        <w:t>,</w:t>
      </w:r>
      <w:r w:rsidRPr="009D19FD">
        <w:rPr>
          <w:rFonts w:ascii="Times New Roman" w:hAnsi="Times New Roman"/>
        </w:rPr>
        <w:t xml:space="preserve"> the long times and troubles they'd come through</w:t>
      </w:r>
      <w:r w:rsidR="004C074B">
        <w:rPr>
          <w:rFonts w:ascii="Times New Roman" w:hAnsi="Times New Roman"/>
        </w:rPr>
        <w:t xml:space="preserve"> </w:t>
      </w:r>
      <w:r w:rsidRPr="009D19FD">
        <w:rPr>
          <w:rFonts w:ascii="Times New Roman" w:hAnsi="Times New Roman"/>
        </w:rPr>
        <w:t>without a leader; so the Lord of Life,</w:t>
      </w:r>
      <w:r w:rsidR="004C074B">
        <w:rPr>
          <w:rFonts w:ascii="Times New Roman" w:hAnsi="Times New Roman"/>
        </w:rPr>
        <w:t xml:space="preserve"> </w:t>
      </w:r>
      <w:r w:rsidRPr="009D19FD">
        <w:rPr>
          <w:rFonts w:ascii="Times New Roman" w:hAnsi="Times New Roman"/>
        </w:rPr>
        <w:t>the glorious A</w:t>
      </w:r>
      <w:r w:rsidR="004C074B">
        <w:rPr>
          <w:rFonts w:ascii="Times New Roman" w:hAnsi="Times New Roman"/>
        </w:rPr>
        <w:t>lmighty, made this man renowned”</w:t>
      </w:r>
    </w:p>
    <w:p w:rsidR="008B7A53" w:rsidRDefault="008B7A53" w:rsidP="008163AA">
      <w:pPr>
        <w:spacing w:line="480" w:lineRule="auto"/>
        <w:ind w:firstLine="720"/>
        <w:rPr>
          <w:rFonts w:ascii="Times New Roman" w:hAnsi="Times New Roman"/>
        </w:rPr>
      </w:pPr>
    </w:p>
    <w:p w:rsidR="00304984" w:rsidRDefault="00304984">
      <w:pPr>
        <w:pStyle w:val="BodyText2"/>
        <w:jc w:val="center"/>
        <w:rPr>
          <w:rFonts w:ascii="Times New Roman" w:hAnsi="Times New Roman"/>
          <w:szCs w:val="24"/>
        </w:rPr>
      </w:pPr>
      <w:r w:rsidRPr="008163AA">
        <w:br w:type="page"/>
      </w:r>
      <w:r w:rsidRPr="00175D91">
        <w:rPr>
          <w:rFonts w:ascii="Times New Roman" w:hAnsi="Times New Roman"/>
          <w:szCs w:val="24"/>
        </w:rPr>
        <w:lastRenderedPageBreak/>
        <w:t>References</w:t>
      </w:r>
    </w:p>
    <w:p w:rsidR="00DD002F" w:rsidRPr="00DD002F" w:rsidRDefault="00DD002F" w:rsidP="00DD002F">
      <w:pPr>
        <w:pStyle w:val="BodyText2"/>
        <w:ind w:firstLine="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Grand Canyon University. (2013</w:t>
      </w:r>
      <w:r w:rsidRPr="00DD002F"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i/>
          <w:szCs w:val="24"/>
        </w:rPr>
        <w:t>ENG-260</w:t>
      </w:r>
      <w:r w:rsidRPr="00DD002F">
        <w:rPr>
          <w:rFonts w:ascii="Times New Roman" w:hAnsi="Times New Roman"/>
          <w:i/>
          <w:szCs w:val="24"/>
        </w:rPr>
        <w:t xml:space="preserve">: Lecture 1, </w:t>
      </w:r>
      <w:r>
        <w:rPr>
          <w:rFonts w:ascii="Times New Roman" w:hAnsi="Times New Roman"/>
          <w:i/>
          <w:szCs w:val="24"/>
        </w:rPr>
        <w:t>Anglo-Saxon Literature and Culture.</w:t>
      </w:r>
    </w:p>
    <w:p w:rsidR="007B09E9" w:rsidRDefault="007B09E9" w:rsidP="007B09E9">
      <w:pPr>
        <w:spacing w:line="480" w:lineRule="auto"/>
        <w:ind w:left="360" w:hanging="360"/>
        <w:rPr>
          <w:rFonts w:ascii="Times New Roman" w:hAnsi="Times New Roman"/>
          <w:szCs w:val="24"/>
        </w:rPr>
      </w:pPr>
      <w:r w:rsidRPr="00723B93">
        <w:rPr>
          <w:rFonts w:ascii="Times New Roman" w:hAnsi="Times New Roman"/>
          <w:szCs w:val="24"/>
        </w:rPr>
        <w:t xml:space="preserve">Arnold, J. B., &amp; Dodge, H. W. (1994). Room for all. </w:t>
      </w:r>
      <w:r w:rsidRPr="00723B93">
        <w:rPr>
          <w:rFonts w:ascii="Times New Roman" w:hAnsi="Times New Roman"/>
          <w:i/>
          <w:iCs/>
          <w:szCs w:val="24"/>
        </w:rPr>
        <w:t>The American School Board</w:t>
      </w:r>
      <w:r>
        <w:rPr>
          <w:rFonts w:ascii="Times New Roman" w:hAnsi="Times New Roman"/>
          <w:i/>
          <w:iCs/>
          <w:szCs w:val="24"/>
        </w:rPr>
        <w:t xml:space="preserve"> </w:t>
      </w:r>
      <w:r w:rsidRPr="00723B93">
        <w:rPr>
          <w:rFonts w:ascii="Times New Roman" w:hAnsi="Times New Roman"/>
          <w:i/>
          <w:iCs/>
          <w:szCs w:val="24"/>
        </w:rPr>
        <w:t>Journal</w:t>
      </w:r>
      <w:r w:rsidRPr="00723B93">
        <w:rPr>
          <w:rFonts w:ascii="Times New Roman" w:hAnsi="Times New Roman"/>
          <w:szCs w:val="24"/>
        </w:rPr>
        <w:t xml:space="preserve">, </w:t>
      </w:r>
      <w:r w:rsidRPr="00723B93">
        <w:rPr>
          <w:rFonts w:ascii="Times New Roman" w:hAnsi="Times New Roman"/>
          <w:i/>
          <w:iCs/>
          <w:szCs w:val="24"/>
        </w:rPr>
        <w:t>181</w:t>
      </w:r>
      <w:r w:rsidRPr="00723B93">
        <w:rPr>
          <w:rFonts w:ascii="Times New Roman" w:hAnsi="Times New Roman"/>
          <w:szCs w:val="24"/>
        </w:rPr>
        <w:t xml:space="preserve">(10), 22-26. </w:t>
      </w:r>
    </w:p>
    <w:p w:rsidR="007B09E9" w:rsidRPr="00723B93" w:rsidRDefault="007B09E9" w:rsidP="007B09E9">
      <w:pPr>
        <w:spacing w:line="480" w:lineRule="auto"/>
        <w:ind w:left="360" w:hanging="360"/>
        <w:rPr>
          <w:rFonts w:ascii="Times New Roman" w:hAnsi="Times New Roman"/>
          <w:szCs w:val="24"/>
        </w:rPr>
      </w:pPr>
      <w:r w:rsidRPr="00723B93">
        <w:rPr>
          <w:rFonts w:ascii="Times New Roman" w:hAnsi="Times New Roman"/>
          <w:szCs w:val="24"/>
        </w:rPr>
        <w:t xml:space="preserve">Black, J. A., &amp; English, F. W. (1986). </w:t>
      </w:r>
      <w:r w:rsidRPr="00723B93">
        <w:rPr>
          <w:rFonts w:ascii="Times New Roman" w:hAnsi="Times New Roman"/>
          <w:i/>
          <w:iCs/>
          <w:szCs w:val="24"/>
        </w:rPr>
        <w:t xml:space="preserve">What they </w:t>
      </w:r>
      <w:proofErr w:type="gramStart"/>
      <w:r w:rsidRPr="00723B93">
        <w:rPr>
          <w:rFonts w:ascii="Times New Roman" w:hAnsi="Times New Roman"/>
          <w:i/>
          <w:iCs/>
          <w:szCs w:val="24"/>
        </w:rPr>
        <w:t>don’t</w:t>
      </w:r>
      <w:proofErr w:type="gramEnd"/>
      <w:r w:rsidRPr="00723B93">
        <w:rPr>
          <w:rFonts w:ascii="Times New Roman" w:hAnsi="Times New Roman"/>
          <w:i/>
          <w:iCs/>
          <w:szCs w:val="24"/>
        </w:rPr>
        <w:t xml:space="preserve"> tell you in schools of education</w:t>
      </w:r>
      <w:r>
        <w:rPr>
          <w:rFonts w:ascii="Times New Roman" w:hAnsi="Times New Roman"/>
          <w:i/>
          <w:iCs/>
          <w:szCs w:val="24"/>
        </w:rPr>
        <w:t xml:space="preserve"> </w:t>
      </w:r>
      <w:r w:rsidRPr="00723B93">
        <w:rPr>
          <w:rFonts w:ascii="Times New Roman" w:hAnsi="Times New Roman"/>
          <w:i/>
          <w:iCs/>
          <w:szCs w:val="24"/>
        </w:rPr>
        <w:t>about school administration</w:t>
      </w:r>
      <w:r w:rsidRPr="00723B93">
        <w:rPr>
          <w:rFonts w:ascii="Times New Roman" w:hAnsi="Times New Roman"/>
          <w:szCs w:val="24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723B93">
            <w:rPr>
              <w:rFonts w:ascii="Times New Roman" w:hAnsi="Times New Roman"/>
              <w:szCs w:val="24"/>
            </w:rPr>
            <w:t>Lancaster</w:t>
          </w:r>
        </w:smartTag>
        <w:r w:rsidRPr="00723B93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723B93">
            <w:rPr>
              <w:rFonts w:ascii="Times New Roman" w:hAnsi="Times New Roman"/>
              <w:szCs w:val="24"/>
            </w:rPr>
            <w:t>PA</w:t>
          </w:r>
        </w:smartTag>
      </w:smartTag>
      <w:r w:rsidRPr="00723B93">
        <w:rPr>
          <w:rFonts w:ascii="Times New Roman" w:hAnsi="Times New Roman"/>
          <w:szCs w:val="24"/>
        </w:rPr>
        <w:t xml:space="preserve">: </w:t>
      </w:r>
      <w:proofErr w:type="spellStart"/>
      <w:r w:rsidRPr="00723B93">
        <w:rPr>
          <w:rFonts w:ascii="Times New Roman" w:hAnsi="Times New Roman"/>
          <w:szCs w:val="24"/>
        </w:rPr>
        <w:t>Technomic</w:t>
      </w:r>
      <w:proofErr w:type="spellEnd"/>
      <w:r w:rsidRPr="00723B93">
        <w:rPr>
          <w:rFonts w:ascii="Times New Roman" w:hAnsi="Times New Roman"/>
          <w:szCs w:val="24"/>
        </w:rPr>
        <w:t>.</w:t>
      </w:r>
    </w:p>
    <w:p w:rsidR="007B09E9" w:rsidRPr="00723B93" w:rsidRDefault="007B09E9" w:rsidP="007B09E9">
      <w:pPr>
        <w:pStyle w:val="ListParagraph"/>
        <w:spacing w:line="480" w:lineRule="auto"/>
        <w:ind w:left="360" w:hanging="360"/>
        <w:rPr>
          <w:rFonts w:ascii="Times New Roman" w:hAnsi="Times New Roman"/>
        </w:rPr>
      </w:pPr>
      <w:proofErr w:type="spellStart"/>
      <w:r w:rsidRPr="00723B93">
        <w:rPr>
          <w:rFonts w:ascii="Times New Roman" w:hAnsi="Times New Roman"/>
          <w:sz w:val="24"/>
          <w:szCs w:val="24"/>
        </w:rPr>
        <w:t>Daresh</w:t>
      </w:r>
      <w:proofErr w:type="spellEnd"/>
      <w:r w:rsidRPr="00723B93">
        <w:rPr>
          <w:rFonts w:ascii="Times New Roman" w:hAnsi="Times New Roman"/>
          <w:sz w:val="24"/>
          <w:szCs w:val="24"/>
        </w:rPr>
        <w:t xml:space="preserve">, J. C. (2004). </w:t>
      </w:r>
      <w:r w:rsidRPr="00171F40">
        <w:rPr>
          <w:rFonts w:ascii="Times New Roman" w:hAnsi="Times New Roman"/>
          <w:i/>
          <w:sz w:val="24"/>
          <w:szCs w:val="24"/>
        </w:rPr>
        <w:t>Beginning the assistant principalship: A practical guide for new</w:t>
      </w:r>
      <w:r w:rsidRPr="00723B93">
        <w:rPr>
          <w:rFonts w:ascii="Times New Roman" w:hAnsi="Times New Roman"/>
          <w:sz w:val="24"/>
          <w:szCs w:val="24"/>
        </w:rPr>
        <w:t xml:space="preserve"> </w:t>
      </w:r>
      <w:r w:rsidRPr="00723B93">
        <w:rPr>
          <w:rFonts w:ascii="Times New Roman" w:hAnsi="Times New Roman"/>
          <w:i/>
          <w:iCs/>
          <w:sz w:val="24"/>
          <w:szCs w:val="24"/>
        </w:rPr>
        <w:t>school administrators</w:t>
      </w:r>
      <w:r w:rsidRPr="00723B93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723B93">
            <w:rPr>
              <w:rFonts w:ascii="Times New Roman" w:hAnsi="Times New Roman"/>
              <w:sz w:val="24"/>
              <w:szCs w:val="24"/>
            </w:rPr>
            <w:t>Thousand Oaks</w:t>
          </w:r>
        </w:smartTag>
        <w:r w:rsidRPr="00723B93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723B93">
            <w:rPr>
              <w:rFonts w:ascii="Times New Roman" w:hAnsi="Times New Roman"/>
              <w:sz w:val="24"/>
              <w:szCs w:val="24"/>
            </w:rPr>
            <w:t>CA</w:t>
          </w:r>
        </w:smartTag>
      </w:smartTag>
      <w:r w:rsidRPr="00723B93">
        <w:rPr>
          <w:rFonts w:ascii="Times New Roman" w:hAnsi="Times New Roman"/>
          <w:sz w:val="24"/>
          <w:szCs w:val="24"/>
        </w:rPr>
        <w:t>: Corwin.</w:t>
      </w:r>
    </w:p>
    <w:p w:rsidR="00E7309F" w:rsidRPr="00E7309F" w:rsidRDefault="00E7309F" w:rsidP="007B09E9">
      <w:pPr>
        <w:spacing w:line="480" w:lineRule="auto"/>
        <w:ind w:left="360" w:hanging="36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King, M., &amp; </w:t>
      </w:r>
      <w:proofErr w:type="spellStart"/>
      <w:r>
        <w:rPr>
          <w:rFonts w:ascii="Times New Roman" w:hAnsi="Times New Roman"/>
          <w:iCs/>
          <w:szCs w:val="24"/>
        </w:rPr>
        <w:t>Blumer</w:t>
      </w:r>
      <w:proofErr w:type="spellEnd"/>
      <w:r>
        <w:rPr>
          <w:rFonts w:ascii="Times New Roman" w:hAnsi="Times New Roman"/>
          <w:iCs/>
          <w:szCs w:val="24"/>
        </w:rPr>
        <w:t xml:space="preserve">, I. (2000). A good start. </w:t>
      </w:r>
      <w:r w:rsidRPr="00E7309F">
        <w:rPr>
          <w:rFonts w:ascii="Times New Roman" w:hAnsi="Times New Roman"/>
          <w:i/>
          <w:iCs/>
          <w:szCs w:val="24"/>
        </w:rPr>
        <w:t xml:space="preserve">Phi Delta </w:t>
      </w:r>
      <w:proofErr w:type="spellStart"/>
      <w:r w:rsidRPr="00E7309F">
        <w:rPr>
          <w:rFonts w:ascii="Times New Roman" w:hAnsi="Times New Roman"/>
          <w:i/>
          <w:iCs/>
          <w:szCs w:val="24"/>
        </w:rPr>
        <w:t>Kappan</w:t>
      </w:r>
      <w:proofErr w:type="spellEnd"/>
      <w:r>
        <w:rPr>
          <w:rFonts w:ascii="Times New Roman" w:hAnsi="Times New Roman"/>
          <w:iCs/>
          <w:szCs w:val="24"/>
        </w:rPr>
        <w:t xml:space="preserve">, </w:t>
      </w:r>
      <w:r w:rsidRPr="00E7309F">
        <w:rPr>
          <w:rFonts w:ascii="Times New Roman" w:hAnsi="Times New Roman"/>
          <w:i/>
          <w:iCs/>
          <w:szCs w:val="24"/>
        </w:rPr>
        <w:t>81</w:t>
      </w:r>
      <w:r>
        <w:rPr>
          <w:rFonts w:ascii="Times New Roman" w:hAnsi="Times New Roman"/>
          <w:iCs/>
          <w:szCs w:val="24"/>
        </w:rPr>
        <w:t>(5), 356-360.</w:t>
      </w:r>
    </w:p>
    <w:p w:rsidR="007B09E9" w:rsidRPr="00A5278C" w:rsidRDefault="007B09E9" w:rsidP="007B09E9">
      <w:pPr>
        <w:spacing w:line="480" w:lineRule="auto"/>
        <w:ind w:left="360" w:hanging="360"/>
        <w:rPr>
          <w:rFonts w:ascii="Times New Roman" w:hAnsi="Times New Roman"/>
          <w:szCs w:val="24"/>
        </w:rPr>
      </w:pPr>
      <w:r w:rsidRPr="00723B93">
        <w:rPr>
          <w:rFonts w:ascii="Times New Roman" w:hAnsi="Times New Roman"/>
          <w:i/>
          <w:iCs/>
          <w:szCs w:val="24"/>
        </w:rPr>
        <w:t>USA swimming</w:t>
      </w:r>
      <w:r w:rsidRPr="00723B93">
        <w:rPr>
          <w:rFonts w:ascii="Times New Roman" w:hAnsi="Times New Roman"/>
          <w:szCs w:val="24"/>
        </w:rPr>
        <w:t>. (</w:t>
      </w:r>
      <w:proofErr w:type="spellStart"/>
      <w:r w:rsidRPr="00723B93">
        <w:rPr>
          <w:rFonts w:ascii="Times New Roman" w:hAnsi="Times New Roman"/>
          <w:szCs w:val="24"/>
        </w:rPr>
        <w:t>n.d.</w:t>
      </w:r>
      <w:proofErr w:type="spellEnd"/>
      <w:r w:rsidRPr="00723B93">
        <w:rPr>
          <w:rFonts w:ascii="Times New Roman" w:hAnsi="Times New Roman"/>
          <w:szCs w:val="24"/>
        </w:rPr>
        <w:t>). Retrieved August 24, 2004, from</w:t>
      </w:r>
      <w:r>
        <w:rPr>
          <w:rFonts w:ascii="Times New Roman" w:hAnsi="Times New Roman"/>
          <w:szCs w:val="24"/>
        </w:rPr>
        <w:t xml:space="preserve"> </w:t>
      </w:r>
      <w:hyperlink r:id="rId7" w:history="1">
        <w:r w:rsidRPr="003B1EC3">
          <w:rPr>
            <w:rStyle w:val="Hyperlink"/>
            <w:rFonts w:ascii="Times New Roman" w:hAnsi="Times New Roman"/>
            <w:szCs w:val="24"/>
          </w:rPr>
          <w:t>http://www.usaswimming.org/usasweb/DesktopDefault.aspx</w:t>
        </w:r>
      </w:hyperlink>
      <w:r>
        <w:rPr>
          <w:rFonts w:ascii="Times New Roman" w:hAnsi="Times New Roman"/>
          <w:szCs w:val="24"/>
        </w:rPr>
        <w:t xml:space="preserve"> </w:t>
      </w:r>
    </w:p>
    <w:p w:rsidR="00304984" w:rsidRDefault="00304984">
      <w:pPr>
        <w:pStyle w:val="BodyText2"/>
      </w:pPr>
    </w:p>
    <w:sectPr w:rsidR="00304984" w:rsidSect="00A522DF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49D" w:rsidRDefault="0035449D">
      <w:r>
        <w:separator/>
      </w:r>
    </w:p>
  </w:endnote>
  <w:endnote w:type="continuationSeparator" w:id="0">
    <w:p w:rsidR="0035449D" w:rsidRDefault="0035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49D" w:rsidRDefault="0035449D">
      <w:r>
        <w:separator/>
      </w:r>
    </w:p>
  </w:footnote>
  <w:footnote w:type="continuationSeparator" w:id="0">
    <w:p w:rsidR="0035449D" w:rsidRDefault="00354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9E9" w:rsidRDefault="007B09E9">
    <w:pPr>
      <w:pStyle w:val="Header"/>
      <w:ind w:right="36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C14CB"/>
    <w:multiLevelType w:val="hybridMultilevel"/>
    <w:tmpl w:val="4126C634"/>
    <w:lvl w:ilvl="0" w:tplc="4544A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84"/>
    <w:rsid w:val="000B3070"/>
    <w:rsid w:val="000E7E16"/>
    <w:rsid w:val="00122CEF"/>
    <w:rsid w:val="00175D91"/>
    <w:rsid w:val="0017671B"/>
    <w:rsid w:val="001A13C5"/>
    <w:rsid w:val="001A746B"/>
    <w:rsid w:val="001B160D"/>
    <w:rsid w:val="001B312F"/>
    <w:rsid w:val="001E50BD"/>
    <w:rsid w:val="0021021B"/>
    <w:rsid w:val="00255B50"/>
    <w:rsid w:val="002E0625"/>
    <w:rsid w:val="002F5DC1"/>
    <w:rsid w:val="002F65E9"/>
    <w:rsid w:val="00304984"/>
    <w:rsid w:val="0033044A"/>
    <w:rsid w:val="0035449D"/>
    <w:rsid w:val="003C203E"/>
    <w:rsid w:val="003F2234"/>
    <w:rsid w:val="003F7FB0"/>
    <w:rsid w:val="00435C3E"/>
    <w:rsid w:val="004A0C7B"/>
    <w:rsid w:val="004C074B"/>
    <w:rsid w:val="004F39BA"/>
    <w:rsid w:val="00504598"/>
    <w:rsid w:val="00520BF4"/>
    <w:rsid w:val="005905FA"/>
    <w:rsid w:val="005E6E71"/>
    <w:rsid w:val="005F27CE"/>
    <w:rsid w:val="00675441"/>
    <w:rsid w:val="006B03AA"/>
    <w:rsid w:val="00722AA9"/>
    <w:rsid w:val="007533BB"/>
    <w:rsid w:val="00754F8A"/>
    <w:rsid w:val="0078621E"/>
    <w:rsid w:val="007B09E9"/>
    <w:rsid w:val="008163AA"/>
    <w:rsid w:val="00834CAC"/>
    <w:rsid w:val="00853FEC"/>
    <w:rsid w:val="0086062A"/>
    <w:rsid w:val="008B4F38"/>
    <w:rsid w:val="008B7A53"/>
    <w:rsid w:val="008F0F0E"/>
    <w:rsid w:val="009115E9"/>
    <w:rsid w:val="00930B60"/>
    <w:rsid w:val="0099180C"/>
    <w:rsid w:val="009D19FD"/>
    <w:rsid w:val="009F6B38"/>
    <w:rsid w:val="00A4284D"/>
    <w:rsid w:val="00A522DF"/>
    <w:rsid w:val="00A835BB"/>
    <w:rsid w:val="00A91BB3"/>
    <w:rsid w:val="00AA0424"/>
    <w:rsid w:val="00AC7750"/>
    <w:rsid w:val="00B8423E"/>
    <w:rsid w:val="00BC0F8E"/>
    <w:rsid w:val="00C27D1D"/>
    <w:rsid w:val="00C62AFB"/>
    <w:rsid w:val="00C94D05"/>
    <w:rsid w:val="00CA6D16"/>
    <w:rsid w:val="00CC4924"/>
    <w:rsid w:val="00CC5B38"/>
    <w:rsid w:val="00D21341"/>
    <w:rsid w:val="00D42E90"/>
    <w:rsid w:val="00D6625A"/>
    <w:rsid w:val="00D66A28"/>
    <w:rsid w:val="00D7158A"/>
    <w:rsid w:val="00DD002F"/>
    <w:rsid w:val="00E233F4"/>
    <w:rsid w:val="00E3760D"/>
    <w:rsid w:val="00E7309F"/>
    <w:rsid w:val="00EA33EF"/>
    <w:rsid w:val="00EB334F"/>
    <w:rsid w:val="00EC1B0B"/>
    <w:rsid w:val="00ED0C26"/>
    <w:rsid w:val="00F2359D"/>
    <w:rsid w:val="00F30FF9"/>
    <w:rsid w:val="00F82A90"/>
    <w:rsid w:val="00F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ED6B4-743D-4F3E-B7EB-42DF9125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spacing w:line="480" w:lineRule="auto"/>
      <w:ind w:firstLine="720"/>
    </w:pPr>
  </w:style>
  <w:style w:type="paragraph" w:styleId="ListParagraph">
    <w:name w:val="List Paragraph"/>
    <w:basedOn w:val="Normal"/>
    <w:qFormat/>
    <w:rsid w:val="00722A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722AA9"/>
    <w:rPr>
      <w:color w:val="0000FF"/>
      <w:u w:val="single"/>
    </w:rPr>
  </w:style>
  <w:style w:type="paragraph" w:styleId="BalloonText">
    <w:name w:val="Balloon Text"/>
    <w:basedOn w:val="Normal"/>
    <w:semiHidden/>
    <w:rsid w:val="003C203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F5DC1"/>
    <w:rPr>
      <w:sz w:val="16"/>
      <w:szCs w:val="16"/>
    </w:rPr>
  </w:style>
  <w:style w:type="paragraph" w:styleId="CommentText">
    <w:name w:val="annotation text"/>
    <w:basedOn w:val="Normal"/>
    <w:semiHidden/>
    <w:rsid w:val="002F5DC1"/>
    <w:rPr>
      <w:sz w:val="20"/>
    </w:rPr>
  </w:style>
  <w:style w:type="paragraph" w:styleId="CommentSubject">
    <w:name w:val="annotation subject"/>
    <w:basedOn w:val="CommentText"/>
    <w:next w:val="CommentText"/>
    <w:semiHidden/>
    <w:rsid w:val="002F5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aswimming.org/usasweb/Desktop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_SRC\Application%20Data\Microsoft\Templates\A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APA</Template>
  <TotalTime>72</TotalTime>
  <Pages>2</Pages>
  <Words>287</Words>
  <Characters>1563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GCU Style Template</vt:lpstr>
    </vt:vector>
  </TitlesOfParts>
  <Company>Microsoft</Company>
  <LinksUpToDate>false</LinksUpToDate>
  <CharactersWithSpaces>1840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http://www.usaswimming.org/usasweb/DesktopDefault.aspx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GCU Style Template</dc:title>
  <dc:subject/>
  <dc:creator>Grand Canyon University</dc:creator>
  <cp:keywords/>
  <dc:description/>
  <cp:lastModifiedBy>Rachel Wallace</cp:lastModifiedBy>
  <cp:revision>3</cp:revision>
  <cp:lastPrinted>2009-10-21T14:29:00Z</cp:lastPrinted>
  <dcterms:created xsi:type="dcterms:W3CDTF">2016-01-18T21:29:00Z</dcterms:created>
  <dcterms:modified xsi:type="dcterms:W3CDTF">2016-05-30T23:01:00Z</dcterms:modified>
</cp:coreProperties>
</file>