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E3A5D" w14:textId="6230AF7C" w:rsidR="00DB3054" w:rsidRDefault="007E2909">
      <w:r>
        <w:rPr>
          <w:rFonts w:ascii="Lato" w:hAnsi="Lato"/>
          <w:color w:val="202122"/>
          <w:spacing w:val="3"/>
          <w:sz w:val="29"/>
          <w:szCs w:val="29"/>
          <w:shd w:val="clear" w:color="auto" w:fill="FFFFFF"/>
        </w:rPr>
        <w:t>T2DM is an important topic because it is one of the leading causes of death. It affects African Americans and Hispanic people more than any other race. Do you think women are more at risk for this disease because we can be at risk for Gestational Diabetes? Does it make us more at risk after pregnancy?</w:t>
      </w:r>
    </w:p>
    <w:sectPr w:rsidR="00DB3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6F"/>
    <w:rsid w:val="003F1C6F"/>
    <w:rsid w:val="007E2909"/>
    <w:rsid w:val="00DA19B0"/>
    <w:rsid w:val="00DB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9FC3"/>
  <w15:chartTrackingRefBased/>
  <w15:docId w15:val="{6FF6C2D7-E9E3-4E7A-8167-5BC750ED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MUGUNA</dc:creator>
  <cp:keywords/>
  <dc:description/>
  <cp:lastModifiedBy>cshidana woolery</cp:lastModifiedBy>
  <cp:revision>2</cp:revision>
  <dcterms:created xsi:type="dcterms:W3CDTF">2024-06-27T08:48:00Z</dcterms:created>
  <dcterms:modified xsi:type="dcterms:W3CDTF">2024-06-27T08:48:00Z</dcterms:modified>
</cp:coreProperties>
</file>