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89D" w:rsidRDefault="00ED289D">
      <w:pPr>
        <w:spacing w:before="240" w:after="120"/>
        <w:rPr>
          <w:rFonts w:ascii="Arial Bold" w:hAnsi="Arial Bold"/>
        </w:rPr>
      </w:pPr>
      <w:bookmarkStart w:id="0" w:name="_GoBack"/>
      <w:bookmarkEnd w:id="0"/>
      <w:r>
        <w:rPr>
          <w:rFonts w:ascii="Arial Bold" w:hAnsi="Arial Bold"/>
        </w:rPr>
        <w:t>COURSE DESCRIPTION</w:t>
      </w:r>
    </w:p>
    <w:p w:rsidR="00ED289D" w:rsidRDefault="00ED289D">
      <w:pPr>
        <w:rPr>
          <w:rFonts w:ascii="Arial" w:hAnsi="Arial"/>
          <w:sz w:val="20"/>
        </w:rPr>
      </w:pPr>
      <w:r>
        <w:rPr>
          <w:rFonts w:ascii="Arial" w:hAnsi="Arial"/>
          <w:sz w:val="20"/>
        </w:rPr>
        <w:t>Develops ability to identify, analyze, and evaluate reasoning in everyday discourse.  Examines the elements of good reasoning from both a formal and informal perspective.  Introduces some formal techniques of the basic concepts of deductive and inductive reasoning.  Promotes reasoning skills through examining arguments from literature, politics, business, and the media.  Enables students to identify common fallacies, to reflect on the use of language for the purpose of persuasion, and to think critically about the sources and biases of the vast quantity of information that confronts us in the "Information Age."</w:t>
      </w:r>
    </w:p>
    <w:p w:rsidR="00ED289D" w:rsidRDefault="00ED289D">
      <w:pPr>
        <w:rPr>
          <w:rFonts w:ascii="Arial" w:hAnsi="Arial"/>
          <w:sz w:val="20"/>
        </w:rPr>
      </w:pPr>
    </w:p>
    <w:p w:rsidR="00ED289D" w:rsidRDefault="00ED289D">
      <w:pPr>
        <w:spacing w:before="240" w:after="120"/>
        <w:rPr>
          <w:rFonts w:ascii="Arial Bold" w:hAnsi="Arial Bold"/>
        </w:rPr>
      </w:pPr>
      <w:r>
        <w:rPr>
          <w:rFonts w:ascii="Arial Bold" w:hAnsi="Arial Bold"/>
        </w:rPr>
        <w:t>INSTRUCTIONAL MATERIALS</w:t>
      </w:r>
    </w:p>
    <w:p w:rsidR="00ED289D" w:rsidRDefault="00ED289D">
      <w:pPr>
        <w:pStyle w:val="ListParagraph"/>
        <w:spacing w:before="120" w:after="200"/>
        <w:ind w:left="0"/>
        <w:rPr>
          <w:rFonts w:ascii="Arial Bold" w:hAnsi="Arial Bold"/>
          <w:sz w:val="20"/>
        </w:rPr>
      </w:pPr>
      <w:r>
        <w:rPr>
          <w:rFonts w:ascii="Arial Bold" w:hAnsi="Arial Bold"/>
          <w:sz w:val="20"/>
        </w:rPr>
        <w:t>Required Resources</w:t>
      </w:r>
    </w:p>
    <w:p w:rsidR="00ED289D" w:rsidRDefault="00ED289D">
      <w:pPr>
        <w:pStyle w:val="ListParagraph"/>
        <w:ind w:left="0"/>
        <w:rPr>
          <w:rFonts w:ascii="Arial" w:hAnsi="Arial"/>
          <w:sz w:val="20"/>
        </w:rPr>
      </w:pPr>
      <w:proofErr w:type="spellStart"/>
      <w:proofErr w:type="gramStart"/>
      <w:r>
        <w:rPr>
          <w:rFonts w:ascii="Arial" w:hAnsi="Arial"/>
          <w:sz w:val="20"/>
        </w:rPr>
        <w:t>Soomo</w:t>
      </w:r>
      <w:proofErr w:type="spellEnd"/>
      <w:r>
        <w:rPr>
          <w:rFonts w:ascii="Arial" w:hAnsi="Arial"/>
          <w:sz w:val="20"/>
        </w:rPr>
        <w:t xml:space="preserve"> (2013).</w:t>
      </w:r>
      <w:proofErr w:type="gramEnd"/>
      <w:r>
        <w:rPr>
          <w:rFonts w:ascii="Arial" w:hAnsi="Arial"/>
          <w:sz w:val="20"/>
        </w:rPr>
        <w:t> Critical Thinking. [</w:t>
      </w:r>
      <w:proofErr w:type="spellStart"/>
      <w:r>
        <w:rPr>
          <w:rFonts w:ascii="Arial" w:hAnsi="Arial"/>
          <w:sz w:val="20"/>
        </w:rPr>
        <w:t>Webtext</w:t>
      </w:r>
      <w:proofErr w:type="spellEnd"/>
      <w:r>
        <w:rPr>
          <w:rFonts w:ascii="Arial" w:hAnsi="Arial"/>
          <w:sz w:val="20"/>
        </w:rPr>
        <w:t xml:space="preserve">]. Asheville, NC: </w:t>
      </w:r>
      <w:proofErr w:type="spellStart"/>
      <w:r>
        <w:rPr>
          <w:rFonts w:ascii="Arial" w:hAnsi="Arial"/>
          <w:sz w:val="20"/>
        </w:rPr>
        <w:t>Soomo</w:t>
      </w:r>
      <w:proofErr w:type="spellEnd"/>
      <w:r>
        <w:rPr>
          <w:rFonts w:ascii="Arial" w:hAnsi="Arial"/>
          <w:sz w:val="20"/>
        </w:rPr>
        <w:t xml:space="preserve"> Publishing.</w:t>
      </w:r>
    </w:p>
    <w:p w:rsidR="00ED289D" w:rsidRDefault="00ED289D">
      <w:pPr>
        <w:pStyle w:val="ListParagraph"/>
        <w:ind w:left="0"/>
        <w:rPr>
          <w:rFonts w:ascii="Arial Bold" w:hAnsi="Arial Bold"/>
          <w:sz w:val="20"/>
        </w:rPr>
      </w:pPr>
    </w:p>
    <w:p w:rsidR="00ED289D" w:rsidRDefault="00ED289D">
      <w:pPr>
        <w:pStyle w:val="ListParagraph"/>
        <w:ind w:left="0"/>
        <w:rPr>
          <w:rFonts w:ascii="Arial" w:hAnsi="Arial"/>
          <w:sz w:val="20"/>
        </w:rPr>
      </w:pPr>
      <w:r>
        <w:rPr>
          <w:rFonts w:ascii="Arial Bold" w:hAnsi="Arial Bold"/>
          <w:sz w:val="20"/>
        </w:rPr>
        <w:t>Note:</w:t>
      </w:r>
      <w:r>
        <w:rPr>
          <w:rFonts w:ascii="Arial" w:hAnsi="Arial"/>
          <w:sz w:val="20"/>
        </w:rPr>
        <w:t xml:space="preserve"> For each week of the course, all of the following materials in the Preparation and Evaluation portions can be accessed through the </w:t>
      </w:r>
      <w:proofErr w:type="spellStart"/>
      <w:r>
        <w:rPr>
          <w:rFonts w:ascii="Arial" w:hAnsi="Arial"/>
          <w:sz w:val="20"/>
        </w:rPr>
        <w:t>Webtext</w:t>
      </w:r>
      <w:proofErr w:type="spellEnd"/>
      <w:r>
        <w:rPr>
          <w:rFonts w:ascii="Arial" w:hAnsi="Arial"/>
          <w:sz w:val="20"/>
        </w:rPr>
        <w:t xml:space="preserve"> link within Blackboard. The Activities portion (discussion question) will not be located in </w:t>
      </w:r>
      <w:proofErr w:type="spellStart"/>
      <w:r>
        <w:rPr>
          <w:rFonts w:ascii="Arial" w:hAnsi="Arial"/>
          <w:sz w:val="20"/>
        </w:rPr>
        <w:t>Webtext</w:t>
      </w:r>
      <w:proofErr w:type="spellEnd"/>
      <w:r>
        <w:rPr>
          <w:rFonts w:ascii="Arial" w:hAnsi="Arial"/>
          <w:sz w:val="20"/>
        </w:rPr>
        <w:t>, but rather in a separate Blackboard link within your shell.</w:t>
      </w:r>
    </w:p>
    <w:p w:rsidR="00ED289D" w:rsidRDefault="00ED289D">
      <w:pPr>
        <w:pStyle w:val="ListParagraph"/>
        <w:ind w:left="0"/>
        <w:rPr>
          <w:rFonts w:ascii="Arial" w:hAnsi="Arial"/>
          <w:sz w:val="20"/>
        </w:rPr>
      </w:pPr>
    </w:p>
    <w:p w:rsidR="00ED289D" w:rsidRDefault="00ED289D">
      <w:pPr>
        <w:pStyle w:val="ListParagraph"/>
        <w:spacing w:before="120" w:after="200"/>
        <w:ind w:left="0"/>
        <w:rPr>
          <w:rFonts w:ascii="Arial Bold" w:hAnsi="Arial Bold"/>
          <w:sz w:val="20"/>
        </w:rPr>
      </w:pPr>
      <w:r>
        <w:rPr>
          <w:rFonts w:ascii="Arial Bold" w:hAnsi="Arial Bold"/>
          <w:sz w:val="20"/>
        </w:rPr>
        <w:t>Supplemental Resources</w:t>
      </w:r>
    </w:p>
    <w:p w:rsidR="00ED289D" w:rsidRDefault="00ED289D">
      <w:pPr>
        <w:rPr>
          <w:rFonts w:ascii="Arial" w:hAnsi="Arial"/>
          <w:sz w:val="20"/>
        </w:rPr>
      </w:pPr>
      <w:proofErr w:type="gramStart"/>
      <w:r>
        <w:rPr>
          <w:rFonts w:ascii="Arial" w:hAnsi="Arial"/>
          <w:sz w:val="20"/>
        </w:rPr>
        <w:t>Critical Thinking Community.</w:t>
      </w:r>
      <w:proofErr w:type="gramEnd"/>
      <w:r>
        <w:rPr>
          <w:rFonts w:ascii="Arial" w:hAnsi="Arial"/>
          <w:sz w:val="20"/>
        </w:rPr>
        <w:t xml:space="preserve"> (2013). </w:t>
      </w:r>
      <w:r>
        <w:rPr>
          <w:rFonts w:ascii="Arial Italic" w:hAnsi="Arial Italic"/>
          <w:sz w:val="20"/>
        </w:rPr>
        <w:t>Defining Critical Thinking</w:t>
      </w:r>
      <w:r>
        <w:rPr>
          <w:rFonts w:ascii="Arial" w:hAnsi="Arial"/>
          <w:sz w:val="20"/>
        </w:rPr>
        <w:t xml:space="preserve">. Retrieved from </w:t>
      </w:r>
    </w:p>
    <w:p w:rsidR="00ED289D" w:rsidRPr="000D1227" w:rsidRDefault="00D46E85">
      <w:pPr>
        <w:ind w:firstLine="720"/>
        <w:rPr>
          <w:rFonts w:ascii="Arial" w:hAnsi="Arial" w:cs="Arial"/>
          <w:sz w:val="18"/>
        </w:rPr>
      </w:pPr>
      <w:hyperlink r:id="rId14" w:history="1">
        <w:r w:rsidR="000D1227" w:rsidRPr="000D1227">
          <w:rPr>
            <w:rStyle w:val="Hyperlink"/>
            <w:rFonts w:ascii="Arial" w:hAnsi="Arial" w:cs="Arial"/>
            <w:sz w:val="20"/>
          </w:rPr>
          <w:t>http://www.criticalthinking.org/pages/defining-critical-thinking/766</w:t>
        </w:r>
      </w:hyperlink>
      <w:r w:rsidR="000D1227" w:rsidRPr="000D1227">
        <w:rPr>
          <w:rFonts w:ascii="Arial" w:hAnsi="Arial" w:cs="Arial"/>
          <w:sz w:val="20"/>
        </w:rPr>
        <w:t xml:space="preserve"> </w:t>
      </w:r>
      <w:r w:rsidR="00ED289D" w:rsidRPr="000D1227">
        <w:rPr>
          <w:rFonts w:ascii="Arial" w:hAnsi="Arial" w:cs="Arial"/>
          <w:sz w:val="18"/>
        </w:rPr>
        <w:t xml:space="preserve"> </w:t>
      </w:r>
    </w:p>
    <w:p w:rsidR="00ED289D" w:rsidRDefault="00ED289D">
      <w:pPr>
        <w:rPr>
          <w:rFonts w:ascii="Arial" w:hAnsi="Arial"/>
          <w:sz w:val="20"/>
        </w:rPr>
      </w:pPr>
    </w:p>
    <w:p w:rsidR="00ED289D" w:rsidRDefault="00ED289D">
      <w:pPr>
        <w:rPr>
          <w:rFonts w:ascii="Arial" w:hAnsi="Arial"/>
          <w:sz w:val="20"/>
        </w:rPr>
      </w:pPr>
      <w:proofErr w:type="spellStart"/>
      <w:r>
        <w:rPr>
          <w:rFonts w:ascii="Arial" w:hAnsi="Arial"/>
          <w:sz w:val="20"/>
        </w:rPr>
        <w:t>Ellerton</w:t>
      </w:r>
      <w:proofErr w:type="spellEnd"/>
      <w:r>
        <w:rPr>
          <w:rFonts w:ascii="Arial" w:hAnsi="Arial"/>
          <w:sz w:val="20"/>
        </w:rPr>
        <w:t xml:space="preserve">, P. (2011). Reason to Think. </w:t>
      </w:r>
      <w:r>
        <w:rPr>
          <w:rFonts w:ascii="Arial Italic" w:hAnsi="Arial Italic"/>
          <w:sz w:val="20"/>
        </w:rPr>
        <w:t>Issues</w:t>
      </w:r>
      <w:r>
        <w:rPr>
          <w:rFonts w:ascii="Arial" w:hAnsi="Arial"/>
          <w:sz w:val="20"/>
        </w:rPr>
        <w:t xml:space="preserve">, (95), 33-35. </w:t>
      </w:r>
    </w:p>
    <w:p w:rsidR="00ED289D" w:rsidRDefault="00ED289D">
      <w:pPr>
        <w:rPr>
          <w:rFonts w:ascii="Arial" w:hAnsi="Arial"/>
          <w:sz w:val="20"/>
        </w:rPr>
      </w:pPr>
    </w:p>
    <w:p w:rsidR="00ED289D" w:rsidRDefault="00ED289D">
      <w:pPr>
        <w:rPr>
          <w:rFonts w:ascii="Arial" w:hAnsi="Arial"/>
          <w:sz w:val="20"/>
        </w:rPr>
      </w:pPr>
      <w:r>
        <w:rPr>
          <w:rFonts w:ascii="Arial" w:hAnsi="Arial"/>
          <w:sz w:val="20"/>
        </w:rPr>
        <w:t>ETS. (2013)</w:t>
      </w:r>
      <w:proofErr w:type="gramStart"/>
      <w:r>
        <w:rPr>
          <w:rFonts w:ascii="Arial" w:hAnsi="Arial"/>
          <w:sz w:val="20"/>
        </w:rPr>
        <w:t xml:space="preserve">. </w:t>
      </w:r>
      <w:r>
        <w:rPr>
          <w:rFonts w:ascii="Arial Italic" w:hAnsi="Arial Italic"/>
          <w:sz w:val="20"/>
        </w:rPr>
        <w:t>Introduction to the Argument Task</w:t>
      </w:r>
      <w:r>
        <w:rPr>
          <w:rFonts w:ascii="Arial" w:hAnsi="Arial"/>
          <w:sz w:val="20"/>
        </w:rPr>
        <w:t>.</w:t>
      </w:r>
      <w:proofErr w:type="gramEnd"/>
      <w:r>
        <w:rPr>
          <w:rFonts w:ascii="Arial" w:hAnsi="Arial"/>
          <w:sz w:val="20"/>
        </w:rPr>
        <w:t xml:space="preserve"> Retrieved from </w:t>
      </w:r>
    </w:p>
    <w:p w:rsidR="00ED289D" w:rsidRPr="000D1227" w:rsidRDefault="00D46E85">
      <w:pPr>
        <w:ind w:firstLine="720"/>
        <w:rPr>
          <w:rFonts w:ascii="Arial" w:hAnsi="Arial" w:cs="Arial"/>
          <w:sz w:val="18"/>
        </w:rPr>
      </w:pPr>
      <w:hyperlink r:id="rId15" w:history="1">
        <w:r w:rsidR="000D1227" w:rsidRPr="000D1227">
          <w:rPr>
            <w:rStyle w:val="Hyperlink"/>
            <w:rFonts w:ascii="Arial" w:hAnsi="Arial" w:cs="Arial"/>
            <w:sz w:val="20"/>
          </w:rPr>
          <w:t>http://www.ets.org/gre/revised_general/prepare/analytical_writing/argument/</w:t>
        </w:r>
      </w:hyperlink>
      <w:r w:rsidR="000D1227" w:rsidRPr="000D1227">
        <w:rPr>
          <w:rFonts w:ascii="Arial" w:hAnsi="Arial" w:cs="Arial"/>
          <w:sz w:val="20"/>
        </w:rPr>
        <w:t xml:space="preserve"> </w:t>
      </w:r>
      <w:r w:rsidR="00ED289D" w:rsidRPr="000D1227">
        <w:rPr>
          <w:rFonts w:ascii="Arial" w:hAnsi="Arial" w:cs="Arial"/>
          <w:sz w:val="18"/>
        </w:rPr>
        <w:t xml:space="preserve"> </w:t>
      </w:r>
    </w:p>
    <w:p w:rsidR="00ED289D" w:rsidRDefault="00ED289D">
      <w:pPr>
        <w:rPr>
          <w:rFonts w:ascii="Arial" w:hAnsi="Arial"/>
          <w:sz w:val="20"/>
        </w:rPr>
      </w:pPr>
    </w:p>
    <w:p w:rsidR="00ED289D" w:rsidRDefault="00ED289D">
      <w:pPr>
        <w:rPr>
          <w:rFonts w:ascii="Arial" w:hAnsi="Arial"/>
          <w:sz w:val="20"/>
        </w:rPr>
      </w:pPr>
      <w:proofErr w:type="spellStart"/>
      <w:r>
        <w:rPr>
          <w:rFonts w:ascii="Arial" w:hAnsi="Arial"/>
          <w:sz w:val="20"/>
        </w:rPr>
        <w:t>Holyoak</w:t>
      </w:r>
      <w:proofErr w:type="spellEnd"/>
      <w:r>
        <w:rPr>
          <w:rFonts w:ascii="Arial" w:hAnsi="Arial"/>
          <w:sz w:val="20"/>
        </w:rPr>
        <w:t xml:space="preserve">, K., &amp; Morrison, R. G. (2005). </w:t>
      </w:r>
      <w:proofErr w:type="gramStart"/>
      <w:r>
        <w:rPr>
          <w:rFonts w:ascii="Arial Italic" w:hAnsi="Arial Italic"/>
          <w:sz w:val="20"/>
        </w:rPr>
        <w:t>The Cambridge Handbook of Thinking and Reasoning</w:t>
      </w:r>
      <w:r>
        <w:rPr>
          <w:rFonts w:ascii="Arial" w:hAnsi="Arial"/>
          <w:sz w:val="20"/>
        </w:rPr>
        <w:t>.</w:t>
      </w:r>
      <w:proofErr w:type="gramEnd"/>
      <w:r>
        <w:rPr>
          <w:rFonts w:ascii="Arial" w:hAnsi="Arial"/>
          <w:sz w:val="20"/>
        </w:rPr>
        <w:t xml:space="preserve"> New York, </w:t>
      </w:r>
    </w:p>
    <w:p w:rsidR="00ED289D" w:rsidRDefault="00ED289D">
      <w:pPr>
        <w:ind w:firstLine="720"/>
        <w:rPr>
          <w:rFonts w:ascii="Arial" w:hAnsi="Arial"/>
          <w:sz w:val="20"/>
        </w:rPr>
      </w:pPr>
      <w:r>
        <w:rPr>
          <w:rFonts w:ascii="Arial" w:hAnsi="Arial"/>
          <w:sz w:val="20"/>
        </w:rPr>
        <w:t>NY: Cambridge University Press.</w:t>
      </w:r>
    </w:p>
    <w:p w:rsidR="00ED289D" w:rsidRDefault="00ED289D">
      <w:pPr>
        <w:rPr>
          <w:rFonts w:ascii="Arial" w:hAnsi="Arial"/>
          <w:sz w:val="20"/>
        </w:rPr>
      </w:pPr>
    </w:p>
    <w:p w:rsidR="00ED289D" w:rsidRDefault="00ED289D">
      <w:pPr>
        <w:pStyle w:val="ListParagraph"/>
        <w:ind w:left="0"/>
        <w:rPr>
          <w:rFonts w:ascii="Arial" w:hAnsi="Arial"/>
          <w:sz w:val="20"/>
        </w:rPr>
      </w:pPr>
      <w:r>
        <w:rPr>
          <w:rFonts w:ascii="Arial" w:hAnsi="Arial"/>
          <w:sz w:val="20"/>
        </w:rPr>
        <w:t xml:space="preserve">Hughes, W. (2000). </w:t>
      </w:r>
      <w:r>
        <w:rPr>
          <w:rFonts w:ascii="Arial Italic" w:hAnsi="Arial Italic"/>
          <w:sz w:val="20"/>
        </w:rPr>
        <w:t>Critical Thinkin</w:t>
      </w:r>
      <w:r w:rsidR="000D1227">
        <w:rPr>
          <w:rFonts w:ascii="Arial Italic" w:hAnsi="Arial Italic"/>
          <w:sz w:val="20"/>
        </w:rPr>
        <w:t>g</w:t>
      </w:r>
      <w:r>
        <w:rPr>
          <w:rFonts w:ascii="Arial Italic" w:hAnsi="Arial Italic"/>
          <w:sz w:val="20"/>
        </w:rPr>
        <w:t>: An Introduction to the Basic Skills</w:t>
      </w:r>
      <w:r>
        <w:rPr>
          <w:rFonts w:ascii="Arial" w:hAnsi="Arial"/>
          <w:sz w:val="20"/>
        </w:rPr>
        <w:t xml:space="preserve">. Peterborough, </w:t>
      </w:r>
      <w:proofErr w:type="spellStart"/>
      <w:r>
        <w:rPr>
          <w:rFonts w:ascii="Arial" w:hAnsi="Arial"/>
          <w:sz w:val="20"/>
        </w:rPr>
        <w:t>Ont</w:t>
      </w:r>
      <w:proofErr w:type="spellEnd"/>
      <w:r>
        <w:rPr>
          <w:rFonts w:ascii="Arial" w:hAnsi="Arial"/>
          <w:sz w:val="20"/>
        </w:rPr>
        <w:t xml:space="preserve">: Broadview </w:t>
      </w:r>
    </w:p>
    <w:p w:rsidR="00ED289D" w:rsidRDefault="00ED289D">
      <w:pPr>
        <w:pStyle w:val="ListParagraph"/>
        <w:ind w:left="0" w:firstLine="720"/>
        <w:rPr>
          <w:rFonts w:ascii="Arial" w:hAnsi="Arial"/>
          <w:sz w:val="20"/>
        </w:rPr>
      </w:pPr>
      <w:r>
        <w:rPr>
          <w:rFonts w:ascii="Arial" w:hAnsi="Arial"/>
          <w:sz w:val="20"/>
        </w:rPr>
        <w:t>Press.</w:t>
      </w:r>
    </w:p>
    <w:p w:rsidR="00ED289D" w:rsidRDefault="00ED289D">
      <w:pPr>
        <w:rPr>
          <w:rFonts w:ascii="Arial" w:hAnsi="Arial"/>
          <w:sz w:val="20"/>
        </w:rPr>
      </w:pPr>
    </w:p>
    <w:p w:rsidR="00ED289D" w:rsidRDefault="00ED289D">
      <w:pPr>
        <w:rPr>
          <w:rFonts w:ascii="Arial" w:hAnsi="Arial"/>
          <w:sz w:val="20"/>
        </w:rPr>
      </w:pPr>
      <w:r>
        <w:rPr>
          <w:rFonts w:ascii="Arial" w:hAnsi="Arial"/>
          <w:sz w:val="20"/>
        </w:rPr>
        <w:t>Philosophy Pages. (2011)</w:t>
      </w:r>
      <w:proofErr w:type="gramStart"/>
      <w:r>
        <w:rPr>
          <w:rFonts w:ascii="Arial" w:hAnsi="Arial"/>
          <w:sz w:val="20"/>
        </w:rPr>
        <w:t xml:space="preserve">. </w:t>
      </w:r>
      <w:r>
        <w:rPr>
          <w:rFonts w:ascii="Arial Italic" w:hAnsi="Arial Italic"/>
          <w:sz w:val="20"/>
        </w:rPr>
        <w:t>Categorical Syllogisms</w:t>
      </w:r>
      <w:r>
        <w:rPr>
          <w:rFonts w:ascii="Arial" w:hAnsi="Arial"/>
          <w:sz w:val="20"/>
        </w:rPr>
        <w:t>.</w:t>
      </w:r>
      <w:proofErr w:type="gramEnd"/>
      <w:r>
        <w:rPr>
          <w:rFonts w:ascii="Arial" w:hAnsi="Arial"/>
          <w:sz w:val="20"/>
        </w:rPr>
        <w:t xml:space="preserve"> Retrieved from </w:t>
      </w:r>
    </w:p>
    <w:p w:rsidR="00ED289D" w:rsidRPr="000D1227" w:rsidRDefault="00D46E85">
      <w:pPr>
        <w:ind w:firstLine="720"/>
        <w:rPr>
          <w:rFonts w:ascii="Arial" w:hAnsi="Arial" w:cs="Arial"/>
          <w:sz w:val="18"/>
        </w:rPr>
      </w:pPr>
      <w:hyperlink r:id="rId16" w:history="1">
        <w:r w:rsidR="000D1227" w:rsidRPr="000D1227">
          <w:rPr>
            <w:rStyle w:val="Hyperlink"/>
            <w:rFonts w:ascii="Arial" w:hAnsi="Arial" w:cs="Arial"/>
            <w:sz w:val="20"/>
          </w:rPr>
          <w:t>http://www.philosophypages.com/lg/e08a.htm</w:t>
        </w:r>
      </w:hyperlink>
      <w:r w:rsidR="000D1227" w:rsidRPr="000D1227">
        <w:rPr>
          <w:rFonts w:ascii="Arial" w:hAnsi="Arial" w:cs="Arial"/>
          <w:sz w:val="20"/>
        </w:rPr>
        <w:t xml:space="preserve"> </w:t>
      </w:r>
      <w:r w:rsidR="00ED289D" w:rsidRPr="000D1227">
        <w:rPr>
          <w:rFonts w:ascii="Arial" w:hAnsi="Arial" w:cs="Arial"/>
          <w:sz w:val="18"/>
        </w:rPr>
        <w:t xml:space="preserve"> </w:t>
      </w:r>
    </w:p>
    <w:p w:rsidR="00ED289D" w:rsidRDefault="00ED289D">
      <w:pPr>
        <w:spacing w:before="240" w:after="120"/>
        <w:rPr>
          <w:rFonts w:ascii="Arial" w:hAnsi="Arial"/>
          <w:sz w:val="20"/>
        </w:rPr>
      </w:pPr>
      <w:proofErr w:type="gramStart"/>
      <w:r>
        <w:rPr>
          <w:rFonts w:ascii="Arial" w:hAnsi="Arial"/>
          <w:sz w:val="20"/>
        </w:rPr>
        <w:t>Tittle, P. (2011).</w:t>
      </w:r>
      <w:proofErr w:type="gramEnd"/>
      <w:r>
        <w:rPr>
          <w:rFonts w:ascii="Arial" w:hAnsi="Arial"/>
          <w:sz w:val="20"/>
        </w:rPr>
        <w:t xml:space="preserve"> </w:t>
      </w:r>
      <w:r>
        <w:rPr>
          <w:rFonts w:ascii="Arial Italic" w:hAnsi="Arial Italic"/>
          <w:sz w:val="20"/>
        </w:rPr>
        <w:t>Critical Thinking: An Appeal to Reason</w:t>
      </w:r>
      <w:r>
        <w:rPr>
          <w:rFonts w:ascii="Arial" w:hAnsi="Arial"/>
          <w:sz w:val="20"/>
        </w:rPr>
        <w:t>. New York, NY: Routledge.</w:t>
      </w:r>
    </w:p>
    <w:p w:rsidR="00ED289D" w:rsidRDefault="00ED289D">
      <w:pPr>
        <w:spacing w:before="240" w:after="120"/>
        <w:rPr>
          <w:rFonts w:ascii="Arial Bold" w:hAnsi="Arial Bold"/>
        </w:rPr>
      </w:pPr>
      <w:r>
        <w:rPr>
          <w:rFonts w:ascii="Arial Bold" w:hAnsi="Arial Bold"/>
        </w:rPr>
        <w:t>COURSE LEARNING OUTCOMES</w:t>
      </w:r>
    </w:p>
    <w:p w:rsidR="00ED289D" w:rsidRDefault="00ED289D">
      <w:pPr>
        <w:pStyle w:val="ListParagraph"/>
        <w:numPr>
          <w:ilvl w:val="0"/>
          <w:numId w:val="1"/>
        </w:numPr>
        <w:tabs>
          <w:tab w:val="clear" w:pos="360"/>
          <w:tab w:val="num" w:pos="720"/>
        </w:tabs>
        <w:spacing w:before="60" w:after="60"/>
        <w:ind w:left="720" w:hanging="360"/>
        <w:rPr>
          <w:rFonts w:ascii="Arial" w:hAnsi="Arial"/>
          <w:sz w:val="20"/>
        </w:rPr>
      </w:pPr>
      <w:r>
        <w:rPr>
          <w:rFonts w:ascii="Arial" w:hAnsi="Arial"/>
          <w:sz w:val="20"/>
        </w:rPr>
        <w:t>Define critical thinking.</w:t>
      </w:r>
    </w:p>
    <w:p w:rsidR="00ED289D" w:rsidRDefault="00ED289D">
      <w:pPr>
        <w:pStyle w:val="ListParagraph"/>
        <w:numPr>
          <w:ilvl w:val="0"/>
          <w:numId w:val="1"/>
        </w:numPr>
        <w:tabs>
          <w:tab w:val="clear" w:pos="360"/>
          <w:tab w:val="num" w:pos="720"/>
        </w:tabs>
        <w:spacing w:before="60" w:after="60"/>
        <w:ind w:left="720" w:hanging="360"/>
        <w:rPr>
          <w:rFonts w:ascii="Arial" w:hAnsi="Arial"/>
          <w:sz w:val="20"/>
        </w:rPr>
      </w:pPr>
      <w:r>
        <w:rPr>
          <w:rFonts w:ascii="Arial" w:hAnsi="Arial"/>
          <w:sz w:val="20"/>
        </w:rPr>
        <w:t>Explain how critical thinking improves the ability to communicate accurately, both orally and in writing.</w:t>
      </w:r>
    </w:p>
    <w:p w:rsidR="00ED289D" w:rsidRDefault="00ED289D">
      <w:pPr>
        <w:pStyle w:val="ListParagraph"/>
        <w:numPr>
          <w:ilvl w:val="0"/>
          <w:numId w:val="1"/>
        </w:numPr>
        <w:tabs>
          <w:tab w:val="clear" w:pos="360"/>
          <w:tab w:val="num" w:pos="720"/>
        </w:tabs>
        <w:spacing w:before="60" w:after="60"/>
        <w:ind w:left="720" w:hanging="360"/>
        <w:rPr>
          <w:rFonts w:ascii="Arial" w:hAnsi="Arial"/>
          <w:sz w:val="20"/>
        </w:rPr>
      </w:pPr>
      <w:r>
        <w:rPr>
          <w:rFonts w:ascii="Arial" w:hAnsi="Arial"/>
          <w:sz w:val="20"/>
        </w:rPr>
        <w:t>Develop skills for overcoming barriers which limit objective and productive critical thinking.</w:t>
      </w:r>
    </w:p>
    <w:p w:rsidR="00ED289D" w:rsidRDefault="00ED289D">
      <w:pPr>
        <w:pStyle w:val="ListParagraph"/>
        <w:numPr>
          <w:ilvl w:val="0"/>
          <w:numId w:val="1"/>
        </w:numPr>
        <w:tabs>
          <w:tab w:val="clear" w:pos="360"/>
          <w:tab w:val="num" w:pos="720"/>
        </w:tabs>
        <w:spacing w:before="60" w:after="60"/>
        <w:ind w:left="720" w:hanging="360"/>
        <w:rPr>
          <w:rFonts w:ascii="Arial" w:hAnsi="Arial"/>
          <w:sz w:val="20"/>
        </w:rPr>
      </w:pPr>
      <w:r>
        <w:rPr>
          <w:rFonts w:ascii="Arial" w:hAnsi="Arial"/>
          <w:sz w:val="20"/>
        </w:rPr>
        <w:t>Demonstrate the importance of pre-writing, drafting, and revising; the consideration of audience, purpose, and text; the application of organizational strategies; and the recognition of effective language in written communication.</w:t>
      </w:r>
    </w:p>
    <w:p w:rsidR="00ED289D" w:rsidRDefault="00ED289D">
      <w:pPr>
        <w:pStyle w:val="ListParagraph"/>
        <w:numPr>
          <w:ilvl w:val="0"/>
          <w:numId w:val="1"/>
        </w:numPr>
        <w:tabs>
          <w:tab w:val="clear" w:pos="360"/>
          <w:tab w:val="num" w:pos="720"/>
        </w:tabs>
        <w:spacing w:before="60" w:after="60"/>
        <w:ind w:left="720" w:hanging="360"/>
        <w:rPr>
          <w:rFonts w:ascii="Arial" w:hAnsi="Arial"/>
          <w:sz w:val="20"/>
        </w:rPr>
      </w:pPr>
      <w:r>
        <w:rPr>
          <w:rFonts w:ascii="Arial" w:hAnsi="Arial"/>
          <w:sz w:val="20"/>
        </w:rPr>
        <w:t>Apply the principles of argumentation to analyze, evaluate, and compose effective arguments.</w:t>
      </w:r>
    </w:p>
    <w:p w:rsidR="00ED289D" w:rsidRDefault="00ED289D">
      <w:pPr>
        <w:pStyle w:val="ListParagraph"/>
        <w:numPr>
          <w:ilvl w:val="0"/>
          <w:numId w:val="1"/>
        </w:numPr>
        <w:tabs>
          <w:tab w:val="clear" w:pos="360"/>
          <w:tab w:val="num" w:pos="720"/>
        </w:tabs>
        <w:spacing w:before="60" w:after="60"/>
        <w:ind w:left="720" w:hanging="360"/>
        <w:rPr>
          <w:rFonts w:ascii="Arial" w:hAnsi="Arial"/>
          <w:sz w:val="20"/>
        </w:rPr>
      </w:pPr>
      <w:r>
        <w:rPr>
          <w:rFonts w:ascii="Arial" w:hAnsi="Arial"/>
          <w:sz w:val="20"/>
        </w:rPr>
        <w:t>Analyze the purpose of organizational structure to create persuasive arguments.</w:t>
      </w:r>
    </w:p>
    <w:p w:rsidR="00ED289D" w:rsidRDefault="00ED289D">
      <w:pPr>
        <w:pStyle w:val="ListParagraph"/>
        <w:numPr>
          <w:ilvl w:val="0"/>
          <w:numId w:val="1"/>
        </w:numPr>
        <w:tabs>
          <w:tab w:val="clear" w:pos="360"/>
          <w:tab w:val="num" w:pos="720"/>
        </w:tabs>
        <w:spacing w:before="60" w:after="60"/>
        <w:ind w:left="720" w:hanging="360"/>
        <w:rPr>
          <w:rFonts w:ascii="Arial" w:hAnsi="Arial"/>
          <w:sz w:val="20"/>
        </w:rPr>
      </w:pPr>
      <w:r>
        <w:rPr>
          <w:rFonts w:ascii="Arial" w:hAnsi="Arial"/>
          <w:sz w:val="20"/>
        </w:rPr>
        <w:lastRenderedPageBreak/>
        <w:t>Identify the informal fallacies, assumptions, and biases involved in manipulative appeals and abuses of language.</w:t>
      </w:r>
    </w:p>
    <w:p w:rsidR="00ED289D" w:rsidRDefault="00ED289D">
      <w:pPr>
        <w:pStyle w:val="ListParagraph"/>
        <w:numPr>
          <w:ilvl w:val="0"/>
          <w:numId w:val="1"/>
        </w:numPr>
        <w:tabs>
          <w:tab w:val="clear" w:pos="360"/>
          <w:tab w:val="num" w:pos="720"/>
        </w:tabs>
        <w:spacing w:before="60" w:after="60"/>
        <w:ind w:left="720" w:hanging="360"/>
        <w:rPr>
          <w:rFonts w:ascii="Arial" w:hAnsi="Arial"/>
          <w:sz w:val="20"/>
        </w:rPr>
      </w:pPr>
      <w:r>
        <w:rPr>
          <w:rFonts w:ascii="Arial" w:hAnsi="Arial"/>
          <w:sz w:val="20"/>
        </w:rPr>
        <w:t>Recognize the hindrances to the decision-making process in order to apply problem-solving skills to a variety of situations.</w:t>
      </w:r>
    </w:p>
    <w:p w:rsidR="00ED289D" w:rsidRDefault="00ED289D">
      <w:pPr>
        <w:pStyle w:val="ListParagraph"/>
        <w:numPr>
          <w:ilvl w:val="0"/>
          <w:numId w:val="1"/>
        </w:numPr>
        <w:tabs>
          <w:tab w:val="clear" w:pos="360"/>
          <w:tab w:val="num" w:pos="720"/>
        </w:tabs>
        <w:spacing w:before="60" w:after="60"/>
        <w:ind w:left="720" w:hanging="360"/>
        <w:rPr>
          <w:rFonts w:ascii="Arial" w:hAnsi="Arial"/>
          <w:sz w:val="20"/>
        </w:rPr>
      </w:pPr>
      <w:r>
        <w:rPr>
          <w:rFonts w:ascii="Arial" w:hAnsi="Arial"/>
          <w:sz w:val="20"/>
        </w:rPr>
        <w:t xml:space="preserve">Write clearly and concisely about critical thinking using proper writing mechanics. </w:t>
      </w:r>
    </w:p>
    <w:p w:rsidR="00ED289D" w:rsidRDefault="00ED289D">
      <w:pPr>
        <w:pStyle w:val="ListParagraph"/>
        <w:numPr>
          <w:ilvl w:val="0"/>
          <w:numId w:val="1"/>
        </w:numPr>
        <w:tabs>
          <w:tab w:val="clear" w:pos="360"/>
          <w:tab w:val="num" w:pos="720"/>
        </w:tabs>
        <w:spacing w:before="60" w:after="60"/>
        <w:ind w:left="720" w:hanging="360"/>
        <w:rPr>
          <w:rFonts w:ascii="Arial" w:hAnsi="Arial"/>
          <w:sz w:val="20"/>
        </w:rPr>
      </w:pPr>
      <w:r>
        <w:rPr>
          <w:rFonts w:ascii="Arial" w:hAnsi="Arial"/>
          <w:sz w:val="20"/>
        </w:rPr>
        <w:t xml:space="preserve">Use technology and information resources to research issues in critical thinking skills and informal logic. </w:t>
      </w:r>
    </w:p>
    <w:p w:rsidR="00ED289D" w:rsidRDefault="00ED289D">
      <w:pPr>
        <w:rPr>
          <w:rFonts w:ascii="Arial" w:hAnsi="Arial"/>
          <w:sz w:val="20"/>
        </w:rPr>
      </w:pPr>
    </w:p>
    <w:p w:rsidR="00F06C21" w:rsidRPr="005B1166" w:rsidRDefault="00F06C21" w:rsidP="00F06C21">
      <w:pPr>
        <w:spacing w:before="120" w:after="120"/>
        <w:rPr>
          <w:rFonts w:ascii="Arial" w:hAnsi="Arial" w:cs="Arial"/>
          <w:b/>
        </w:rPr>
      </w:pPr>
      <w:r w:rsidRPr="005B1166">
        <w:rPr>
          <w:rFonts w:ascii="Arial" w:hAnsi="Arial" w:cs="Arial"/>
          <w:b/>
        </w:rPr>
        <w:t>WEEKLY COURSE SCHEDULE</w:t>
      </w:r>
    </w:p>
    <w:p w:rsidR="00F06C21" w:rsidRDefault="00F06C21" w:rsidP="00F06C21">
      <w:pPr>
        <w:spacing w:before="60" w:after="120"/>
        <w:rPr>
          <w:rFonts w:ascii="Arial" w:hAnsi="Arial" w:cs="Arial"/>
          <w:sz w:val="20"/>
          <w:szCs w:val="20"/>
        </w:rPr>
      </w:pPr>
      <w:r>
        <w:rPr>
          <w:rFonts w:ascii="Arial" w:hAnsi="Arial" w:cs="Arial"/>
          <w:sz w:val="20"/>
          <w:szCs w:val="20"/>
        </w:rPr>
        <w:t>The standard requirement for a 4.5 credit hour course is for students to spend 13.5 hours in weekly work.  This includes preparation, activities, and evaluation regardless of delivery mode.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7110"/>
        <w:gridCol w:w="1458"/>
      </w:tblGrid>
      <w:tr w:rsidR="00F06C21" w:rsidRPr="005B1166" w:rsidTr="007E21A6">
        <w:tc>
          <w:tcPr>
            <w:tcW w:w="1008" w:type="dxa"/>
            <w:shd w:val="clear" w:color="auto" w:fill="F2F2F2"/>
          </w:tcPr>
          <w:p w:rsidR="00F06C21" w:rsidRPr="00AE0931" w:rsidRDefault="00F06C21" w:rsidP="007E21A6">
            <w:pPr>
              <w:spacing w:before="180" w:after="180"/>
              <w:jc w:val="center"/>
              <w:rPr>
                <w:rFonts w:ascii="Arial" w:hAnsi="Arial" w:cs="Arial"/>
                <w:b/>
                <w:sz w:val="20"/>
              </w:rPr>
            </w:pPr>
            <w:r w:rsidRPr="00AE0931">
              <w:rPr>
                <w:rFonts w:ascii="Arial" w:hAnsi="Arial" w:cs="Arial"/>
                <w:b/>
                <w:sz w:val="20"/>
              </w:rPr>
              <w:t>Week</w:t>
            </w:r>
          </w:p>
        </w:tc>
        <w:tc>
          <w:tcPr>
            <w:tcW w:w="7110" w:type="dxa"/>
            <w:shd w:val="clear" w:color="auto" w:fill="F2F2F2"/>
          </w:tcPr>
          <w:p w:rsidR="00F06C21" w:rsidRPr="00AE0931" w:rsidRDefault="00F06C21" w:rsidP="007E21A6">
            <w:pPr>
              <w:spacing w:before="180" w:after="180"/>
              <w:jc w:val="center"/>
              <w:rPr>
                <w:rFonts w:ascii="Arial" w:hAnsi="Arial" w:cs="Arial"/>
                <w:b/>
                <w:sz w:val="20"/>
              </w:rPr>
            </w:pPr>
            <w:r w:rsidRPr="00AE0931">
              <w:rPr>
                <w:rFonts w:ascii="Arial" w:hAnsi="Arial" w:cs="Arial"/>
                <w:b/>
                <w:sz w:val="20"/>
              </w:rPr>
              <w:t>Preparation, Activities</w:t>
            </w:r>
            <w:r>
              <w:rPr>
                <w:rFonts w:ascii="Arial" w:hAnsi="Arial" w:cs="Arial"/>
                <w:b/>
                <w:sz w:val="20"/>
              </w:rPr>
              <w:t>,</w:t>
            </w:r>
            <w:r w:rsidRPr="00AE0931">
              <w:rPr>
                <w:rFonts w:ascii="Arial" w:hAnsi="Arial" w:cs="Arial"/>
                <w:b/>
                <w:sz w:val="20"/>
              </w:rPr>
              <w:t xml:space="preserve"> and Evaluation</w:t>
            </w:r>
          </w:p>
        </w:tc>
        <w:tc>
          <w:tcPr>
            <w:tcW w:w="1458" w:type="dxa"/>
            <w:shd w:val="clear" w:color="auto" w:fill="F2F2F2"/>
          </w:tcPr>
          <w:p w:rsidR="00F06C21" w:rsidRPr="00AE0931" w:rsidRDefault="00F06C21" w:rsidP="007E21A6">
            <w:pPr>
              <w:spacing w:before="180" w:after="180"/>
              <w:jc w:val="center"/>
              <w:rPr>
                <w:rFonts w:ascii="Arial" w:hAnsi="Arial" w:cs="Arial"/>
                <w:b/>
                <w:sz w:val="20"/>
              </w:rPr>
            </w:pPr>
            <w:r w:rsidRPr="00AE0931">
              <w:rPr>
                <w:rFonts w:ascii="Arial" w:hAnsi="Arial" w:cs="Arial"/>
                <w:b/>
                <w:sz w:val="20"/>
              </w:rPr>
              <w:t>Points</w:t>
            </w:r>
          </w:p>
        </w:tc>
      </w:tr>
      <w:tr w:rsidR="00F06C21" w:rsidRPr="005B1166" w:rsidTr="007E21A6">
        <w:tc>
          <w:tcPr>
            <w:tcW w:w="1008" w:type="dxa"/>
          </w:tcPr>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1</w:t>
            </w:r>
          </w:p>
        </w:tc>
        <w:tc>
          <w:tcPr>
            <w:tcW w:w="7110" w:type="dxa"/>
          </w:tcPr>
          <w:p w:rsidR="00F06C21" w:rsidRDefault="00F06C21" w:rsidP="007E21A6">
            <w:pPr>
              <w:spacing w:before="60" w:after="60"/>
              <w:rPr>
                <w:rFonts w:ascii="Arial" w:hAnsi="Arial" w:cs="Arial"/>
                <w:sz w:val="20"/>
                <w:szCs w:val="20"/>
              </w:rPr>
            </w:pPr>
            <w:r>
              <w:rPr>
                <w:rFonts w:ascii="Arial" w:hAnsi="Arial" w:cs="Arial"/>
                <w:sz w:val="20"/>
                <w:szCs w:val="20"/>
              </w:rPr>
              <w:t xml:space="preserve">Preparation </w:t>
            </w:r>
          </w:p>
          <w:p w:rsidR="00F06C21" w:rsidRDefault="00F06C21" w:rsidP="007E21A6">
            <w:pPr>
              <w:spacing w:before="60" w:after="60"/>
              <w:rPr>
                <w:rFonts w:ascii="Arial" w:hAnsi="Arial" w:cs="Arial"/>
                <w:sz w:val="20"/>
                <w:szCs w:val="20"/>
              </w:rPr>
            </w:pPr>
            <w:r w:rsidRPr="009D4C5E">
              <w:rPr>
                <w:rFonts w:ascii="Arial" w:hAnsi="Arial" w:cs="Arial"/>
                <w:b/>
                <w:sz w:val="20"/>
                <w:szCs w:val="20"/>
              </w:rPr>
              <w:t>(</w:t>
            </w:r>
            <w:r w:rsidRPr="00053F5F">
              <w:rPr>
                <w:rFonts w:ascii="Arial" w:hAnsi="Arial" w:cs="Arial"/>
                <w:b/>
                <w:sz w:val="20"/>
                <w:szCs w:val="20"/>
              </w:rPr>
              <w:t>Note:</w:t>
            </w:r>
            <w:r>
              <w:rPr>
                <w:rFonts w:ascii="Arial" w:hAnsi="Arial" w:cs="Arial"/>
                <w:sz w:val="20"/>
                <w:szCs w:val="20"/>
              </w:rPr>
              <w:t xml:space="preserve"> </w:t>
            </w:r>
            <w:r w:rsidRPr="00D3395F">
              <w:rPr>
                <w:rFonts w:ascii="Arial" w:hAnsi="Arial" w:cs="Arial"/>
                <w:b/>
                <w:sz w:val="20"/>
                <w:szCs w:val="20"/>
              </w:rPr>
              <w:t xml:space="preserve">Access materials through the </w:t>
            </w:r>
            <w:proofErr w:type="spellStart"/>
            <w:r w:rsidRPr="00D3395F">
              <w:rPr>
                <w:rFonts w:ascii="Arial" w:hAnsi="Arial" w:cs="Arial"/>
                <w:b/>
                <w:sz w:val="20"/>
                <w:szCs w:val="20"/>
              </w:rPr>
              <w:t>Webtext</w:t>
            </w:r>
            <w:proofErr w:type="spellEnd"/>
            <w:r w:rsidRPr="00D3395F">
              <w:rPr>
                <w:rFonts w:ascii="Arial" w:hAnsi="Arial" w:cs="Arial"/>
                <w:b/>
                <w:sz w:val="20"/>
                <w:szCs w:val="20"/>
              </w:rPr>
              <w:t xml:space="preserve"> link in </w:t>
            </w:r>
            <w:proofErr w:type="spellStart"/>
            <w:r w:rsidRPr="00D3395F">
              <w:rPr>
                <w:rFonts w:ascii="Arial" w:hAnsi="Arial" w:cs="Arial"/>
                <w:b/>
                <w:sz w:val="20"/>
                <w:szCs w:val="20"/>
              </w:rPr>
              <w:t>BlackBoard</w:t>
            </w:r>
            <w:proofErr w:type="spellEnd"/>
            <w:r w:rsidRPr="00D3395F">
              <w:rPr>
                <w:rFonts w:ascii="Arial" w:hAnsi="Arial" w:cs="Arial"/>
                <w:b/>
                <w:sz w:val="20"/>
                <w:szCs w:val="20"/>
              </w:rPr>
              <w:t>)</w:t>
            </w:r>
          </w:p>
          <w:p w:rsidR="00F06C21" w:rsidRDefault="00F06C21" w:rsidP="00C23067">
            <w:pPr>
              <w:numPr>
                <w:ilvl w:val="0"/>
                <w:numId w:val="25"/>
              </w:numPr>
              <w:spacing w:before="60" w:after="60"/>
              <w:rPr>
                <w:rFonts w:ascii="Arial" w:hAnsi="Arial" w:cs="Arial"/>
                <w:sz w:val="20"/>
                <w:szCs w:val="20"/>
              </w:rPr>
            </w:pPr>
            <w:r>
              <w:rPr>
                <w:rFonts w:ascii="Arial" w:hAnsi="Arial" w:cs="Arial"/>
                <w:sz w:val="20"/>
                <w:szCs w:val="20"/>
              </w:rPr>
              <w:t>Chapter 1: Thinking</w:t>
            </w:r>
          </w:p>
          <w:p w:rsidR="00F06C21" w:rsidRDefault="00F06C21" w:rsidP="00C23067">
            <w:pPr>
              <w:numPr>
                <w:ilvl w:val="1"/>
                <w:numId w:val="25"/>
              </w:numPr>
              <w:spacing w:before="60" w:after="60"/>
              <w:rPr>
                <w:rFonts w:ascii="Arial" w:hAnsi="Arial" w:cs="Arial"/>
                <w:sz w:val="20"/>
                <w:szCs w:val="20"/>
              </w:rPr>
            </w:pPr>
            <w:r>
              <w:rPr>
                <w:rFonts w:ascii="Arial" w:hAnsi="Arial" w:cs="Arial"/>
                <w:sz w:val="20"/>
                <w:szCs w:val="20"/>
              </w:rPr>
              <w:t>What is Critical Thinking?</w:t>
            </w:r>
          </w:p>
          <w:p w:rsidR="00F06C21" w:rsidRDefault="00F06C21" w:rsidP="00C23067">
            <w:pPr>
              <w:numPr>
                <w:ilvl w:val="1"/>
                <w:numId w:val="25"/>
              </w:numPr>
              <w:spacing w:before="60" w:after="60"/>
              <w:rPr>
                <w:rFonts w:ascii="Arial" w:hAnsi="Arial" w:cs="Arial"/>
                <w:sz w:val="20"/>
                <w:szCs w:val="20"/>
              </w:rPr>
            </w:pPr>
            <w:r>
              <w:rPr>
                <w:rFonts w:ascii="Arial" w:hAnsi="Arial" w:cs="Arial"/>
                <w:sz w:val="20"/>
                <w:szCs w:val="20"/>
              </w:rPr>
              <w:t>Why Think Critically?</w:t>
            </w:r>
          </w:p>
          <w:p w:rsidR="00F06C21" w:rsidRDefault="00F06C21" w:rsidP="00C23067">
            <w:pPr>
              <w:numPr>
                <w:ilvl w:val="1"/>
                <w:numId w:val="25"/>
              </w:numPr>
              <w:spacing w:before="60" w:after="60"/>
              <w:rPr>
                <w:rFonts w:ascii="Arial" w:hAnsi="Arial" w:cs="Arial"/>
                <w:sz w:val="20"/>
                <w:szCs w:val="20"/>
              </w:rPr>
            </w:pPr>
            <w:r>
              <w:rPr>
                <w:rFonts w:ascii="Arial" w:hAnsi="Arial" w:cs="Arial"/>
                <w:sz w:val="20"/>
                <w:szCs w:val="20"/>
              </w:rPr>
              <w:t xml:space="preserve">The Best Possible </w:t>
            </w:r>
          </w:p>
          <w:p w:rsidR="00F06C21" w:rsidRDefault="00F06C21" w:rsidP="007E21A6">
            <w:pPr>
              <w:spacing w:before="60" w:after="60"/>
              <w:rPr>
                <w:rFonts w:ascii="Arial" w:hAnsi="Arial" w:cs="Arial"/>
                <w:sz w:val="20"/>
                <w:szCs w:val="20"/>
              </w:rPr>
            </w:pPr>
            <w:r>
              <w:rPr>
                <w:rFonts w:ascii="Arial" w:hAnsi="Arial" w:cs="Arial"/>
                <w:sz w:val="20"/>
                <w:szCs w:val="20"/>
              </w:rPr>
              <w:t>Activities</w:t>
            </w:r>
          </w:p>
          <w:p w:rsidR="00F06C21" w:rsidRDefault="00F06C21" w:rsidP="00C23067">
            <w:pPr>
              <w:numPr>
                <w:ilvl w:val="0"/>
                <w:numId w:val="22"/>
              </w:numPr>
              <w:spacing w:before="60" w:after="60"/>
              <w:rPr>
                <w:rFonts w:ascii="Arial" w:hAnsi="Arial" w:cs="Arial"/>
                <w:sz w:val="20"/>
                <w:szCs w:val="20"/>
              </w:rPr>
            </w:pPr>
            <w:r>
              <w:rPr>
                <w:rFonts w:ascii="Arial" w:hAnsi="Arial" w:cs="Arial"/>
                <w:sz w:val="20"/>
                <w:szCs w:val="20"/>
              </w:rPr>
              <w:t>Course Expectations and Introductions</w:t>
            </w:r>
          </w:p>
          <w:p w:rsidR="00F06C21" w:rsidRDefault="00F06C21" w:rsidP="00C23067">
            <w:pPr>
              <w:numPr>
                <w:ilvl w:val="0"/>
                <w:numId w:val="22"/>
              </w:numPr>
              <w:spacing w:before="60" w:after="60"/>
              <w:rPr>
                <w:rFonts w:ascii="Arial" w:hAnsi="Arial" w:cs="Arial"/>
                <w:sz w:val="20"/>
                <w:szCs w:val="20"/>
              </w:rPr>
            </w:pPr>
            <w:r>
              <w:rPr>
                <w:rFonts w:ascii="Arial" w:hAnsi="Arial" w:cs="Arial"/>
                <w:sz w:val="20"/>
                <w:szCs w:val="20"/>
              </w:rPr>
              <w:t>Discussion</w:t>
            </w:r>
          </w:p>
          <w:p w:rsidR="00F06C21" w:rsidRDefault="00F06C21" w:rsidP="007E21A6">
            <w:pPr>
              <w:spacing w:before="60" w:after="60"/>
              <w:rPr>
                <w:rFonts w:ascii="Arial" w:hAnsi="Arial" w:cs="Arial"/>
                <w:sz w:val="20"/>
                <w:szCs w:val="20"/>
              </w:rPr>
            </w:pPr>
            <w:r>
              <w:rPr>
                <w:rFonts w:ascii="Arial" w:hAnsi="Arial" w:cs="Arial"/>
                <w:sz w:val="20"/>
                <w:szCs w:val="20"/>
              </w:rPr>
              <w:t>Evaluation</w:t>
            </w:r>
          </w:p>
          <w:p w:rsidR="00F06C21" w:rsidRPr="005B1166" w:rsidRDefault="00F06C21" w:rsidP="00C23067">
            <w:pPr>
              <w:numPr>
                <w:ilvl w:val="0"/>
                <w:numId w:val="22"/>
              </w:numPr>
              <w:spacing w:before="60" w:after="60"/>
              <w:rPr>
                <w:rFonts w:ascii="Arial" w:hAnsi="Arial" w:cs="Arial"/>
                <w:sz w:val="20"/>
                <w:szCs w:val="20"/>
              </w:rPr>
            </w:pPr>
            <w:proofErr w:type="spellStart"/>
            <w:r>
              <w:rPr>
                <w:rFonts w:ascii="Arial" w:hAnsi="Arial" w:cs="Arial"/>
                <w:sz w:val="20"/>
                <w:szCs w:val="20"/>
              </w:rPr>
              <w:t>Soomo</w:t>
            </w:r>
            <w:proofErr w:type="spellEnd"/>
            <w:r>
              <w:rPr>
                <w:rFonts w:ascii="Arial" w:hAnsi="Arial" w:cs="Arial"/>
                <w:sz w:val="20"/>
                <w:szCs w:val="20"/>
              </w:rPr>
              <w:t xml:space="preserve"> </w:t>
            </w:r>
            <w:proofErr w:type="spellStart"/>
            <w:r>
              <w:rPr>
                <w:rFonts w:ascii="Arial" w:hAnsi="Arial" w:cs="Arial"/>
                <w:sz w:val="20"/>
                <w:szCs w:val="20"/>
              </w:rPr>
              <w:t>Webtext</w:t>
            </w:r>
            <w:proofErr w:type="spellEnd"/>
            <w:r>
              <w:rPr>
                <w:rFonts w:ascii="Arial" w:hAnsi="Arial" w:cs="Arial"/>
                <w:sz w:val="20"/>
                <w:szCs w:val="20"/>
              </w:rPr>
              <w:t xml:space="preserve"> Assignment: Chapter 1</w:t>
            </w:r>
          </w:p>
        </w:tc>
        <w:tc>
          <w:tcPr>
            <w:tcW w:w="1458" w:type="dxa"/>
          </w:tcPr>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r>
              <w:rPr>
                <w:rFonts w:ascii="Arial" w:hAnsi="Arial" w:cs="Arial"/>
                <w:sz w:val="20"/>
                <w:szCs w:val="20"/>
              </w:rPr>
              <w:t>20</w:t>
            </w:r>
          </w:p>
          <w:p w:rsidR="00F06C21" w:rsidRDefault="00F06C21" w:rsidP="007E21A6">
            <w:pPr>
              <w:spacing w:before="60" w:after="60"/>
              <w:jc w:val="center"/>
              <w:rPr>
                <w:rFonts w:ascii="Arial" w:hAnsi="Arial" w:cs="Arial"/>
                <w:sz w:val="20"/>
                <w:szCs w:val="20"/>
              </w:rPr>
            </w:pPr>
          </w:p>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30</w:t>
            </w:r>
          </w:p>
        </w:tc>
      </w:tr>
      <w:tr w:rsidR="00F06C21" w:rsidRPr="005B1166" w:rsidTr="007E21A6">
        <w:tc>
          <w:tcPr>
            <w:tcW w:w="1008" w:type="dxa"/>
          </w:tcPr>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2</w:t>
            </w:r>
          </w:p>
        </w:tc>
        <w:tc>
          <w:tcPr>
            <w:tcW w:w="7110" w:type="dxa"/>
          </w:tcPr>
          <w:p w:rsidR="00F06C21" w:rsidRDefault="00F06C21" w:rsidP="007E21A6">
            <w:pPr>
              <w:spacing w:before="60" w:after="60"/>
              <w:rPr>
                <w:rFonts w:ascii="Arial" w:hAnsi="Arial" w:cs="Arial"/>
                <w:sz w:val="20"/>
                <w:szCs w:val="20"/>
              </w:rPr>
            </w:pPr>
            <w:r>
              <w:rPr>
                <w:rFonts w:ascii="Arial" w:hAnsi="Arial" w:cs="Arial"/>
                <w:sz w:val="20"/>
                <w:szCs w:val="20"/>
              </w:rPr>
              <w:t>Preparation</w:t>
            </w:r>
          </w:p>
          <w:p w:rsidR="00F06C21" w:rsidRDefault="00F06C21" w:rsidP="007E21A6">
            <w:pPr>
              <w:spacing w:before="60" w:after="60"/>
              <w:rPr>
                <w:rFonts w:ascii="Arial" w:hAnsi="Arial" w:cs="Arial"/>
                <w:sz w:val="20"/>
                <w:szCs w:val="20"/>
              </w:rPr>
            </w:pPr>
            <w:r w:rsidRPr="009D4C5E">
              <w:rPr>
                <w:rFonts w:ascii="Arial" w:hAnsi="Arial" w:cs="Arial"/>
                <w:b/>
                <w:sz w:val="20"/>
                <w:szCs w:val="20"/>
              </w:rPr>
              <w:t>(</w:t>
            </w:r>
            <w:r w:rsidRPr="00053F5F">
              <w:rPr>
                <w:rFonts w:ascii="Arial" w:hAnsi="Arial" w:cs="Arial"/>
                <w:b/>
                <w:sz w:val="20"/>
                <w:szCs w:val="20"/>
              </w:rPr>
              <w:t>Note:</w:t>
            </w:r>
            <w:r>
              <w:rPr>
                <w:rFonts w:ascii="Arial" w:hAnsi="Arial" w:cs="Arial"/>
                <w:sz w:val="20"/>
                <w:szCs w:val="20"/>
              </w:rPr>
              <w:t xml:space="preserve"> </w:t>
            </w:r>
            <w:r w:rsidRPr="00D3395F">
              <w:rPr>
                <w:rFonts w:ascii="Arial" w:hAnsi="Arial" w:cs="Arial"/>
                <w:b/>
                <w:sz w:val="20"/>
                <w:szCs w:val="20"/>
              </w:rPr>
              <w:t xml:space="preserve">Access materials through the </w:t>
            </w:r>
            <w:proofErr w:type="spellStart"/>
            <w:r w:rsidRPr="00D3395F">
              <w:rPr>
                <w:rFonts w:ascii="Arial" w:hAnsi="Arial" w:cs="Arial"/>
                <w:b/>
                <w:sz w:val="20"/>
                <w:szCs w:val="20"/>
              </w:rPr>
              <w:t>Webtext</w:t>
            </w:r>
            <w:proofErr w:type="spellEnd"/>
            <w:r w:rsidRPr="00D3395F">
              <w:rPr>
                <w:rFonts w:ascii="Arial" w:hAnsi="Arial" w:cs="Arial"/>
                <w:b/>
                <w:sz w:val="20"/>
                <w:szCs w:val="20"/>
              </w:rPr>
              <w:t xml:space="preserve"> link in </w:t>
            </w:r>
            <w:proofErr w:type="spellStart"/>
            <w:r w:rsidRPr="00D3395F">
              <w:rPr>
                <w:rFonts w:ascii="Arial" w:hAnsi="Arial" w:cs="Arial"/>
                <w:b/>
                <w:sz w:val="20"/>
                <w:szCs w:val="20"/>
              </w:rPr>
              <w:t>BlackBoard</w:t>
            </w:r>
            <w:proofErr w:type="spellEnd"/>
            <w:r w:rsidRPr="00D3395F">
              <w:rPr>
                <w:rFonts w:ascii="Arial" w:hAnsi="Arial" w:cs="Arial"/>
                <w:b/>
                <w:sz w:val="20"/>
                <w:szCs w:val="20"/>
              </w:rPr>
              <w:t>)</w:t>
            </w:r>
          </w:p>
          <w:p w:rsidR="00F06C21" w:rsidRDefault="00F06C21" w:rsidP="00C23067">
            <w:pPr>
              <w:numPr>
                <w:ilvl w:val="0"/>
                <w:numId w:val="25"/>
              </w:numPr>
              <w:spacing w:before="60" w:after="60"/>
              <w:rPr>
                <w:rFonts w:ascii="Arial" w:hAnsi="Arial" w:cs="Arial"/>
                <w:sz w:val="20"/>
                <w:szCs w:val="20"/>
              </w:rPr>
            </w:pPr>
            <w:r>
              <w:rPr>
                <w:rFonts w:ascii="Arial" w:hAnsi="Arial" w:cs="Arial"/>
                <w:sz w:val="20"/>
                <w:szCs w:val="20"/>
              </w:rPr>
              <w:t>Chapter 2: Barriers</w:t>
            </w:r>
          </w:p>
          <w:p w:rsidR="00F06C21" w:rsidRDefault="00F06C21" w:rsidP="00C23067">
            <w:pPr>
              <w:numPr>
                <w:ilvl w:val="1"/>
                <w:numId w:val="25"/>
              </w:numPr>
              <w:spacing w:before="60" w:after="60"/>
              <w:rPr>
                <w:rFonts w:ascii="Arial" w:hAnsi="Arial" w:cs="Arial"/>
                <w:sz w:val="20"/>
                <w:szCs w:val="20"/>
              </w:rPr>
            </w:pPr>
            <w:r>
              <w:rPr>
                <w:rFonts w:ascii="Arial" w:hAnsi="Arial" w:cs="Arial"/>
                <w:sz w:val="20"/>
                <w:szCs w:val="20"/>
              </w:rPr>
              <w:t>Emotions</w:t>
            </w:r>
          </w:p>
          <w:p w:rsidR="00F06C21" w:rsidRDefault="00F06C21" w:rsidP="00C23067">
            <w:pPr>
              <w:numPr>
                <w:ilvl w:val="1"/>
                <w:numId w:val="25"/>
              </w:numPr>
              <w:spacing w:before="60" w:after="60"/>
              <w:rPr>
                <w:rFonts w:ascii="Arial" w:hAnsi="Arial" w:cs="Arial"/>
                <w:sz w:val="20"/>
                <w:szCs w:val="20"/>
              </w:rPr>
            </w:pPr>
            <w:r>
              <w:rPr>
                <w:rFonts w:ascii="Arial" w:hAnsi="Arial" w:cs="Arial"/>
                <w:sz w:val="20"/>
                <w:szCs w:val="20"/>
              </w:rPr>
              <w:t>Groups and Culture</w:t>
            </w:r>
          </w:p>
          <w:p w:rsidR="00F06C21" w:rsidRDefault="00F06C21" w:rsidP="00C23067">
            <w:pPr>
              <w:numPr>
                <w:ilvl w:val="1"/>
                <w:numId w:val="25"/>
              </w:numPr>
              <w:spacing w:before="60" w:after="60"/>
              <w:rPr>
                <w:rFonts w:ascii="Arial" w:hAnsi="Arial" w:cs="Arial"/>
                <w:sz w:val="20"/>
                <w:szCs w:val="20"/>
              </w:rPr>
            </w:pPr>
            <w:r>
              <w:rPr>
                <w:rFonts w:ascii="Arial" w:hAnsi="Arial" w:cs="Arial"/>
                <w:sz w:val="20"/>
                <w:szCs w:val="20"/>
              </w:rPr>
              <w:t>Pride</w:t>
            </w:r>
          </w:p>
          <w:p w:rsidR="00F06C21" w:rsidRDefault="00F06C21" w:rsidP="007E21A6">
            <w:pPr>
              <w:spacing w:before="60" w:after="60"/>
              <w:rPr>
                <w:rFonts w:ascii="Arial" w:hAnsi="Arial" w:cs="Arial"/>
                <w:sz w:val="20"/>
                <w:szCs w:val="20"/>
              </w:rPr>
            </w:pPr>
            <w:r>
              <w:rPr>
                <w:rFonts w:ascii="Arial" w:hAnsi="Arial" w:cs="Arial"/>
                <w:sz w:val="20"/>
                <w:szCs w:val="20"/>
              </w:rPr>
              <w:t>Activities</w:t>
            </w:r>
          </w:p>
          <w:p w:rsidR="00F06C21" w:rsidRDefault="00F06C21" w:rsidP="00C23067">
            <w:pPr>
              <w:numPr>
                <w:ilvl w:val="0"/>
                <w:numId w:val="22"/>
              </w:numPr>
              <w:spacing w:before="60" w:after="60"/>
              <w:rPr>
                <w:rFonts w:ascii="Arial" w:hAnsi="Arial" w:cs="Arial"/>
                <w:sz w:val="20"/>
                <w:szCs w:val="20"/>
              </w:rPr>
            </w:pPr>
            <w:r>
              <w:rPr>
                <w:rFonts w:ascii="Arial" w:hAnsi="Arial" w:cs="Arial"/>
                <w:sz w:val="20"/>
                <w:szCs w:val="20"/>
              </w:rPr>
              <w:t>Discussion</w:t>
            </w:r>
          </w:p>
          <w:p w:rsidR="00F06C21" w:rsidRDefault="00F06C21" w:rsidP="007E21A6">
            <w:pPr>
              <w:spacing w:before="60" w:after="60"/>
              <w:rPr>
                <w:rFonts w:ascii="Arial" w:hAnsi="Arial" w:cs="Arial"/>
                <w:sz w:val="20"/>
                <w:szCs w:val="20"/>
              </w:rPr>
            </w:pPr>
            <w:r>
              <w:rPr>
                <w:rFonts w:ascii="Arial" w:hAnsi="Arial" w:cs="Arial"/>
                <w:sz w:val="20"/>
                <w:szCs w:val="20"/>
              </w:rPr>
              <w:t>Evaluation</w:t>
            </w:r>
          </w:p>
          <w:p w:rsidR="00F06C21" w:rsidRDefault="00F06C21" w:rsidP="00C23067">
            <w:pPr>
              <w:numPr>
                <w:ilvl w:val="0"/>
                <w:numId w:val="23"/>
              </w:numPr>
              <w:spacing w:before="60" w:after="60"/>
              <w:rPr>
                <w:rFonts w:ascii="Arial" w:hAnsi="Arial" w:cs="Arial"/>
                <w:sz w:val="20"/>
                <w:szCs w:val="20"/>
              </w:rPr>
            </w:pPr>
            <w:proofErr w:type="spellStart"/>
            <w:r>
              <w:rPr>
                <w:rFonts w:ascii="Arial" w:hAnsi="Arial" w:cs="Arial"/>
                <w:sz w:val="20"/>
                <w:szCs w:val="20"/>
              </w:rPr>
              <w:t>Soomo</w:t>
            </w:r>
            <w:proofErr w:type="spellEnd"/>
            <w:r>
              <w:rPr>
                <w:rFonts w:ascii="Arial" w:hAnsi="Arial" w:cs="Arial"/>
                <w:sz w:val="20"/>
                <w:szCs w:val="20"/>
              </w:rPr>
              <w:t xml:space="preserve"> </w:t>
            </w:r>
            <w:proofErr w:type="spellStart"/>
            <w:r>
              <w:rPr>
                <w:rFonts w:ascii="Arial" w:hAnsi="Arial" w:cs="Arial"/>
                <w:sz w:val="20"/>
                <w:szCs w:val="20"/>
              </w:rPr>
              <w:t>Webtext</w:t>
            </w:r>
            <w:proofErr w:type="spellEnd"/>
            <w:r>
              <w:rPr>
                <w:rFonts w:ascii="Arial" w:hAnsi="Arial" w:cs="Arial"/>
                <w:sz w:val="20"/>
                <w:szCs w:val="20"/>
              </w:rPr>
              <w:t xml:space="preserve"> Assignment: Chapter 2</w:t>
            </w:r>
          </w:p>
          <w:p w:rsidR="00BD4A89" w:rsidRPr="005B1166" w:rsidRDefault="00BD4A89" w:rsidP="00BD4A89">
            <w:pPr>
              <w:numPr>
                <w:ilvl w:val="0"/>
                <w:numId w:val="23"/>
              </w:numPr>
              <w:spacing w:before="60" w:after="60"/>
              <w:rPr>
                <w:rFonts w:ascii="Arial" w:hAnsi="Arial" w:cs="Arial"/>
                <w:sz w:val="20"/>
                <w:szCs w:val="20"/>
              </w:rPr>
            </w:pPr>
            <w:r>
              <w:rPr>
                <w:rFonts w:ascii="Arial" w:hAnsi="Arial" w:cs="Arial"/>
                <w:sz w:val="20"/>
                <w:szCs w:val="20"/>
              </w:rPr>
              <w:t>Assignment 1.1: Con</w:t>
            </w:r>
            <w:r w:rsidR="00D467F1">
              <w:rPr>
                <w:rFonts w:ascii="Arial" w:hAnsi="Arial" w:cs="Arial"/>
                <w:sz w:val="20"/>
                <w:szCs w:val="20"/>
              </w:rPr>
              <w:t>flicting Viewpoints Essay – Part</w:t>
            </w:r>
            <w:r>
              <w:rPr>
                <w:rFonts w:ascii="Arial" w:hAnsi="Arial" w:cs="Arial"/>
                <w:sz w:val="20"/>
                <w:szCs w:val="20"/>
              </w:rPr>
              <w:t xml:space="preserve"> I</w:t>
            </w:r>
          </w:p>
        </w:tc>
        <w:tc>
          <w:tcPr>
            <w:tcW w:w="1458" w:type="dxa"/>
          </w:tcPr>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r>
              <w:rPr>
                <w:rFonts w:ascii="Arial" w:hAnsi="Arial" w:cs="Arial"/>
                <w:sz w:val="20"/>
                <w:szCs w:val="20"/>
              </w:rPr>
              <w:t>20</w:t>
            </w: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r>
              <w:rPr>
                <w:rFonts w:ascii="Arial" w:hAnsi="Arial" w:cs="Arial"/>
                <w:sz w:val="20"/>
                <w:szCs w:val="20"/>
              </w:rPr>
              <w:t>30</w:t>
            </w:r>
          </w:p>
          <w:p w:rsidR="00BD4A89" w:rsidRPr="005B1166" w:rsidRDefault="00BD4A89" w:rsidP="007E21A6">
            <w:pPr>
              <w:spacing w:before="60" w:after="60"/>
              <w:jc w:val="center"/>
              <w:rPr>
                <w:rFonts w:ascii="Arial" w:hAnsi="Arial" w:cs="Arial"/>
                <w:sz w:val="20"/>
                <w:szCs w:val="20"/>
              </w:rPr>
            </w:pPr>
            <w:r>
              <w:rPr>
                <w:rFonts w:ascii="Arial" w:hAnsi="Arial" w:cs="Arial"/>
                <w:sz w:val="20"/>
                <w:szCs w:val="20"/>
              </w:rPr>
              <w:t>30</w:t>
            </w:r>
          </w:p>
        </w:tc>
      </w:tr>
      <w:tr w:rsidR="00F06C21" w:rsidRPr="005B1166" w:rsidTr="007E21A6">
        <w:tc>
          <w:tcPr>
            <w:tcW w:w="1008" w:type="dxa"/>
          </w:tcPr>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3</w:t>
            </w:r>
          </w:p>
        </w:tc>
        <w:tc>
          <w:tcPr>
            <w:tcW w:w="7110" w:type="dxa"/>
          </w:tcPr>
          <w:p w:rsidR="00F06C21" w:rsidRDefault="00F06C21" w:rsidP="007E21A6">
            <w:pPr>
              <w:spacing w:before="60" w:after="60"/>
              <w:rPr>
                <w:rFonts w:ascii="Arial" w:hAnsi="Arial" w:cs="Arial"/>
                <w:sz w:val="20"/>
                <w:szCs w:val="20"/>
              </w:rPr>
            </w:pPr>
            <w:r w:rsidRPr="009147B1">
              <w:rPr>
                <w:rFonts w:ascii="Arial" w:hAnsi="Arial" w:cs="Arial"/>
                <w:sz w:val="20"/>
                <w:szCs w:val="20"/>
              </w:rPr>
              <w:t>Preparation</w:t>
            </w:r>
          </w:p>
          <w:p w:rsidR="00F06C21" w:rsidRPr="009147B1" w:rsidRDefault="00F06C21" w:rsidP="007E21A6">
            <w:pPr>
              <w:spacing w:before="60" w:after="60"/>
              <w:rPr>
                <w:rFonts w:ascii="Arial" w:hAnsi="Arial" w:cs="Arial"/>
                <w:sz w:val="20"/>
                <w:szCs w:val="20"/>
              </w:rPr>
            </w:pPr>
            <w:r w:rsidRPr="009D4C5E">
              <w:rPr>
                <w:rFonts w:ascii="Arial" w:hAnsi="Arial" w:cs="Arial"/>
                <w:b/>
                <w:sz w:val="20"/>
                <w:szCs w:val="20"/>
              </w:rPr>
              <w:t>(</w:t>
            </w:r>
            <w:r w:rsidRPr="00053F5F">
              <w:rPr>
                <w:rFonts w:ascii="Arial" w:hAnsi="Arial" w:cs="Arial"/>
                <w:b/>
                <w:sz w:val="20"/>
                <w:szCs w:val="20"/>
              </w:rPr>
              <w:t>Note:</w:t>
            </w:r>
            <w:r>
              <w:rPr>
                <w:rFonts w:ascii="Arial" w:hAnsi="Arial" w:cs="Arial"/>
                <w:sz w:val="20"/>
                <w:szCs w:val="20"/>
              </w:rPr>
              <w:t xml:space="preserve"> </w:t>
            </w:r>
            <w:r w:rsidRPr="00D3395F">
              <w:rPr>
                <w:rFonts w:ascii="Arial" w:hAnsi="Arial" w:cs="Arial"/>
                <w:b/>
                <w:sz w:val="20"/>
                <w:szCs w:val="20"/>
              </w:rPr>
              <w:t xml:space="preserve">Access materials through the </w:t>
            </w:r>
            <w:proofErr w:type="spellStart"/>
            <w:r w:rsidRPr="00D3395F">
              <w:rPr>
                <w:rFonts w:ascii="Arial" w:hAnsi="Arial" w:cs="Arial"/>
                <w:b/>
                <w:sz w:val="20"/>
                <w:szCs w:val="20"/>
              </w:rPr>
              <w:t>Webtext</w:t>
            </w:r>
            <w:proofErr w:type="spellEnd"/>
            <w:r w:rsidRPr="00D3395F">
              <w:rPr>
                <w:rFonts w:ascii="Arial" w:hAnsi="Arial" w:cs="Arial"/>
                <w:b/>
                <w:sz w:val="20"/>
                <w:szCs w:val="20"/>
              </w:rPr>
              <w:t xml:space="preserve"> link in </w:t>
            </w:r>
            <w:proofErr w:type="spellStart"/>
            <w:r w:rsidRPr="00D3395F">
              <w:rPr>
                <w:rFonts w:ascii="Arial" w:hAnsi="Arial" w:cs="Arial"/>
                <w:b/>
                <w:sz w:val="20"/>
                <w:szCs w:val="20"/>
              </w:rPr>
              <w:t>BlackBoard</w:t>
            </w:r>
            <w:proofErr w:type="spellEnd"/>
            <w:r w:rsidRPr="00D3395F">
              <w:rPr>
                <w:rFonts w:ascii="Arial" w:hAnsi="Arial" w:cs="Arial"/>
                <w:b/>
                <w:sz w:val="20"/>
                <w:szCs w:val="20"/>
              </w:rPr>
              <w:t>)</w:t>
            </w:r>
          </w:p>
          <w:p w:rsidR="00F06C21" w:rsidRDefault="00F06C21" w:rsidP="00C23067">
            <w:pPr>
              <w:numPr>
                <w:ilvl w:val="0"/>
                <w:numId w:val="22"/>
              </w:numPr>
              <w:spacing w:before="60" w:after="60"/>
              <w:rPr>
                <w:rFonts w:ascii="Arial" w:hAnsi="Arial" w:cs="Arial"/>
                <w:sz w:val="20"/>
                <w:szCs w:val="20"/>
              </w:rPr>
            </w:pPr>
            <w:r>
              <w:rPr>
                <w:rFonts w:ascii="Arial" w:hAnsi="Arial" w:cs="Arial"/>
                <w:sz w:val="20"/>
                <w:szCs w:val="20"/>
              </w:rPr>
              <w:t>Chapter 3: Arguments</w:t>
            </w:r>
          </w:p>
          <w:p w:rsidR="00F06C21" w:rsidRDefault="00F06C21" w:rsidP="00C23067">
            <w:pPr>
              <w:numPr>
                <w:ilvl w:val="1"/>
                <w:numId w:val="22"/>
              </w:numPr>
              <w:spacing w:before="60" w:after="60"/>
              <w:rPr>
                <w:rFonts w:ascii="Arial" w:hAnsi="Arial" w:cs="Arial"/>
                <w:sz w:val="20"/>
                <w:szCs w:val="20"/>
              </w:rPr>
            </w:pPr>
            <w:r>
              <w:rPr>
                <w:rFonts w:ascii="Arial" w:hAnsi="Arial" w:cs="Arial"/>
                <w:sz w:val="20"/>
                <w:szCs w:val="20"/>
              </w:rPr>
              <w:t>Arguments are Support</w:t>
            </w:r>
          </w:p>
          <w:p w:rsidR="00F06C21" w:rsidRDefault="00F06C21" w:rsidP="00C23067">
            <w:pPr>
              <w:numPr>
                <w:ilvl w:val="1"/>
                <w:numId w:val="22"/>
              </w:numPr>
              <w:spacing w:before="60" w:after="60"/>
              <w:rPr>
                <w:rFonts w:ascii="Arial" w:hAnsi="Arial" w:cs="Arial"/>
                <w:sz w:val="20"/>
                <w:szCs w:val="20"/>
              </w:rPr>
            </w:pPr>
            <w:r>
              <w:rPr>
                <w:rFonts w:ascii="Arial" w:hAnsi="Arial" w:cs="Arial"/>
                <w:sz w:val="20"/>
                <w:szCs w:val="20"/>
              </w:rPr>
              <w:t>Deduction</w:t>
            </w:r>
          </w:p>
          <w:p w:rsidR="00F06C21" w:rsidRDefault="00F06C21" w:rsidP="00C23067">
            <w:pPr>
              <w:numPr>
                <w:ilvl w:val="1"/>
                <w:numId w:val="22"/>
              </w:numPr>
              <w:spacing w:before="60" w:after="60"/>
              <w:rPr>
                <w:rFonts w:ascii="Arial" w:hAnsi="Arial" w:cs="Arial"/>
                <w:sz w:val="20"/>
                <w:szCs w:val="20"/>
              </w:rPr>
            </w:pPr>
            <w:r>
              <w:rPr>
                <w:rFonts w:ascii="Arial" w:hAnsi="Arial" w:cs="Arial"/>
                <w:sz w:val="20"/>
                <w:szCs w:val="20"/>
              </w:rPr>
              <w:t>Induction</w:t>
            </w:r>
          </w:p>
          <w:p w:rsidR="00F06C21" w:rsidRPr="009147B1" w:rsidRDefault="00F06C21" w:rsidP="007E21A6">
            <w:pPr>
              <w:spacing w:before="60" w:after="60"/>
              <w:rPr>
                <w:rFonts w:ascii="Arial" w:hAnsi="Arial" w:cs="Arial"/>
                <w:sz w:val="20"/>
                <w:szCs w:val="20"/>
              </w:rPr>
            </w:pPr>
            <w:r w:rsidRPr="009147B1">
              <w:rPr>
                <w:rFonts w:ascii="Arial" w:hAnsi="Arial" w:cs="Arial"/>
                <w:sz w:val="20"/>
                <w:szCs w:val="20"/>
              </w:rPr>
              <w:t>Activities</w:t>
            </w:r>
          </w:p>
          <w:p w:rsidR="00F06C21" w:rsidRPr="009147B1" w:rsidRDefault="00F06C21" w:rsidP="00C23067">
            <w:pPr>
              <w:numPr>
                <w:ilvl w:val="0"/>
                <w:numId w:val="22"/>
              </w:numPr>
              <w:spacing w:before="60" w:after="60"/>
              <w:rPr>
                <w:rFonts w:ascii="Arial" w:hAnsi="Arial" w:cs="Arial"/>
                <w:sz w:val="20"/>
                <w:szCs w:val="20"/>
              </w:rPr>
            </w:pPr>
            <w:r>
              <w:rPr>
                <w:rFonts w:ascii="Arial" w:hAnsi="Arial" w:cs="Arial"/>
                <w:sz w:val="20"/>
                <w:szCs w:val="20"/>
              </w:rPr>
              <w:t>Discussion</w:t>
            </w:r>
          </w:p>
          <w:p w:rsidR="00F06C21" w:rsidRPr="009147B1" w:rsidRDefault="00F06C21" w:rsidP="007E21A6">
            <w:pPr>
              <w:spacing w:before="60" w:after="60"/>
              <w:rPr>
                <w:rFonts w:ascii="Arial" w:hAnsi="Arial" w:cs="Arial"/>
                <w:sz w:val="20"/>
                <w:szCs w:val="20"/>
              </w:rPr>
            </w:pPr>
            <w:r w:rsidRPr="009147B1">
              <w:rPr>
                <w:rFonts w:ascii="Arial" w:hAnsi="Arial" w:cs="Arial"/>
                <w:sz w:val="20"/>
                <w:szCs w:val="20"/>
              </w:rPr>
              <w:lastRenderedPageBreak/>
              <w:t>Evaluation</w:t>
            </w:r>
          </w:p>
          <w:p w:rsidR="00F06C21" w:rsidRPr="00F06C21" w:rsidRDefault="00F06C21" w:rsidP="00C23067">
            <w:pPr>
              <w:numPr>
                <w:ilvl w:val="0"/>
                <w:numId w:val="22"/>
              </w:numPr>
              <w:spacing w:before="60" w:after="60"/>
              <w:rPr>
                <w:rFonts w:ascii="Arial" w:hAnsi="Arial" w:cs="Arial"/>
                <w:sz w:val="20"/>
                <w:szCs w:val="20"/>
              </w:rPr>
            </w:pPr>
            <w:proofErr w:type="spellStart"/>
            <w:r>
              <w:rPr>
                <w:rFonts w:ascii="Arial" w:hAnsi="Arial" w:cs="Arial"/>
                <w:sz w:val="20"/>
                <w:szCs w:val="20"/>
              </w:rPr>
              <w:t>Soomo</w:t>
            </w:r>
            <w:proofErr w:type="spellEnd"/>
            <w:r>
              <w:rPr>
                <w:rFonts w:ascii="Arial" w:hAnsi="Arial" w:cs="Arial"/>
                <w:sz w:val="20"/>
                <w:szCs w:val="20"/>
              </w:rPr>
              <w:t xml:space="preserve"> </w:t>
            </w:r>
            <w:proofErr w:type="spellStart"/>
            <w:r>
              <w:rPr>
                <w:rFonts w:ascii="Arial" w:hAnsi="Arial" w:cs="Arial"/>
                <w:sz w:val="20"/>
                <w:szCs w:val="20"/>
              </w:rPr>
              <w:t>Webtext</w:t>
            </w:r>
            <w:proofErr w:type="spellEnd"/>
            <w:r>
              <w:rPr>
                <w:rFonts w:ascii="Arial" w:hAnsi="Arial" w:cs="Arial"/>
                <w:sz w:val="20"/>
                <w:szCs w:val="20"/>
              </w:rPr>
              <w:t xml:space="preserve"> Assignment: Chapter 3</w:t>
            </w:r>
          </w:p>
        </w:tc>
        <w:tc>
          <w:tcPr>
            <w:tcW w:w="1458" w:type="dxa"/>
          </w:tcPr>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r>
              <w:rPr>
                <w:rFonts w:ascii="Arial" w:hAnsi="Arial" w:cs="Arial"/>
                <w:sz w:val="20"/>
                <w:szCs w:val="20"/>
              </w:rPr>
              <w:t>20</w:t>
            </w:r>
          </w:p>
          <w:p w:rsidR="00F06C21" w:rsidRDefault="00F06C21" w:rsidP="007E21A6">
            <w:pPr>
              <w:spacing w:before="60" w:after="60"/>
              <w:jc w:val="center"/>
              <w:rPr>
                <w:rFonts w:ascii="Arial" w:hAnsi="Arial" w:cs="Arial"/>
                <w:sz w:val="20"/>
                <w:szCs w:val="20"/>
              </w:rPr>
            </w:pPr>
          </w:p>
          <w:p w:rsidR="00F06C21" w:rsidRPr="005B1166" w:rsidRDefault="00F06C21" w:rsidP="00F06C21">
            <w:pPr>
              <w:spacing w:before="60" w:after="60"/>
              <w:jc w:val="center"/>
              <w:rPr>
                <w:rFonts w:ascii="Arial" w:hAnsi="Arial" w:cs="Arial"/>
                <w:sz w:val="20"/>
                <w:szCs w:val="20"/>
              </w:rPr>
            </w:pPr>
            <w:r>
              <w:rPr>
                <w:rFonts w:ascii="Arial" w:hAnsi="Arial" w:cs="Arial"/>
                <w:sz w:val="20"/>
                <w:szCs w:val="20"/>
              </w:rPr>
              <w:t>30</w:t>
            </w:r>
          </w:p>
        </w:tc>
      </w:tr>
      <w:tr w:rsidR="00F06C21" w:rsidRPr="005B1166" w:rsidTr="007E21A6">
        <w:tc>
          <w:tcPr>
            <w:tcW w:w="1008" w:type="dxa"/>
          </w:tcPr>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lastRenderedPageBreak/>
              <w:t>4</w:t>
            </w:r>
          </w:p>
        </w:tc>
        <w:tc>
          <w:tcPr>
            <w:tcW w:w="7110" w:type="dxa"/>
          </w:tcPr>
          <w:p w:rsidR="00F06C21" w:rsidRDefault="00F06C21" w:rsidP="007E21A6">
            <w:pPr>
              <w:spacing w:before="60" w:after="60"/>
              <w:rPr>
                <w:rFonts w:ascii="Arial" w:hAnsi="Arial" w:cs="Arial"/>
                <w:sz w:val="20"/>
                <w:szCs w:val="20"/>
              </w:rPr>
            </w:pPr>
            <w:r w:rsidRPr="009147B1">
              <w:rPr>
                <w:rFonts w:ascii="Arial" w:hAnsi="Arial" w:cs="Arial"/>
                <w:sz w:val="20"/>
                <w:szCs w:val="20"/>
              </w:rPr>
              <w:t>Preparation</w:t>
            </w:r>
          </w:p>
          <w:p w:rsidR="00F06C21" w:rsidRPr="009147B1" w:rsidRDefault="00F06C21" w:rsidP="007E21A6">
            <w:pPr>
              <w:spacing w:before="60" w:after="60"/>
              <w:rPr>
                <w:rFonts w:ascii="Arial" w:hAnsi="Arial" w:cs="Arial"/>
                <w:sz w:val="20"/>
                <w:szCs w:val="20"/>
              </w:rPr>
            </w:pPr>
            <w:r w:rsidRPr="009D4C5E">
              <w:rPr>
                <w:rFonts w:ascii="Arial" w:hAnsi="Arial" w:cs="Arial"/>
                <w:b/>
                <w:sz w:val="20"/>
                <w:szCs w:val="20"/>
              </w:rPr>
              <w:t>(</w:t>
            </w:r>
            <w:r w:rsidRPr="00053F5F">
              <w:rPr>
                <w:rFonts w:ascii="Arial" w:hAnsi="Arial" w:cs="Arial"/>
                <w:b/>
                <w:sz w:val="20"/>
                <w:szCs w:val="20"/>
              </w:rPr>
              <w:t>Note:</w:t>
            </w:r>
            <w:r>
              <w:rPr>
                <w:rFonts w:ascii="Arial" w:hAnsi="Arial" w:cs="Arial"/>
                <w:sz w:val="20"/>
                <w:szCs w:val="20"/>
              </w:rPr>
              <w:t xml:space="preserve"> </w:t>
            </w:r>
            <w:r w:rsidRPr="00D3395F">
              <w:rPr>
                <w:rFonts w:ascii="Arial" w:hAnsi="Arial" w:cs="Arial"/>
                <w:b/>
                <w:sz w:val="20"/>
                <w:szCs w:val="20"/>
              </w:rPr>
              <w:t xml:space="preserve">Access materials through the </w:t>
            </w:r>
            <w:proofErr w:type="spellStart"/>
            <w:r w:rsidRPr="00D3395F">
              <w:rPr>
                <w:rFonts w:ascii="Arial" w:hAnsi="Arial" w:cs="Arial"/>
                <w:b/>
                <w:sz w:val="20"/>
                <w:szCs w:val="20"/>
              </w:rPr>
              <w:t>Webtext</w:t>
            </w:r>
            <w:proofErr w:type="spellEnd"/>
            <w:r w:rsidRPr="00D3395F">
              <w:rPr>
                <w:rFonts w:ascii="Arial" w:hAnsi="Arial" w:cs="Arial"/>
                <w:b/>
                <w:sz w:val="20"/>
                <w:szCs w:val="20"/>
              </w:rPr>
              <w:t xml:space="preserve"> link in </w:t>
            </w:r>
            <w:proofErr w:type="spellStart"/>
            <w:r w:rsidRPr="00D3395F">
              <w:rPr>
                <w:rFonts w:ascii="Arial" w:hAnsi="Arial" w:cs="Arial"/>
                <w:b/>
                <w:sz w:val="20"/>
                <w:szCs w:val="20"/>
              </w:rPr>
              <w:t>BlackBoard</w:t>
            </w:r>
            <w:proofErr w:type="spellEnd"/>
            <w:r w:rsidRPr="00D3395F">
              <w:rPr>
                <w:rFonts w:ascii="Arial" w:hAnsi="Arial" w:cs="Arial"/>
                <w:b/>
                <w:sz w:val="20"/>
                <w:szCs w:val="20"/>
              </w:rPr>
              <w:t>)</w:t>
            </w:r>
          </w:p>
          <w:p w:rsidR="00F06C21" w:rsidRDefault="00F06C21" w:rsidP="00C23067">
            <w:pPr>
              <w:numPr>
                <w:ilvl w:val="0"/>
                <w:numId w:val="22"/>
              </w:numPr>
              <w:spacing w:before="60" w:after="60"/>
              <w:rPr>
                <w:rFonts w:ascii="Arial" w:hAnsi="Arial" w:cs="Arial"/>
                <w:sz w:val="20"/>
                <w:szCs w:val="20"/>
              </w:rPr>
            </w:pPr>
            <w:r>
              <w:rPr>
                <w:rFonts w:ascii="Arial" w:hAnsi="Arial" w:cs="Arial"/>
                <w:sz w:val="20"/>
                <w:szCs w:val="20"/>
              </w:rPr>
              <w:t xml:space="preserve">Chapter 4: Fallacies </w:t>
            </w:r>
          </w:p>
          <w:p w:rsidR="00F06C21" w:rsidRDefault="00F06C21" w:rsidP="00C23067">
            <w:pPr>
              <w:numPr>
                <w:ilvl w:val="1"/>
                <w:numId w:val="22"/>
              </w:numPr>
              <w:spacing w:before="60" w:after="60"/>
              <w:rPr>
                <w:rFonts w:ascii="Arial" w:hAnsi="Arial" w:cs="Arial"/>
                <w:sz w:val="20"/>
                <w:szCs w:val="20"/>
              </w:rPr>
            </w:pPr>
            <w:r>
              <w:rPr>
                <w:rFonts w:ascii="Arial" w:hAnsi="Arial" w:cs="Arial"/>
                <w:sz w:val="20"/>
                <w:szCs w:val="20"/>
              </w:rPr>
              <w:t>Fallacies</w:t>
            </w:r>
          </w:p>
          <w:p w:rsidR="00F06C21" w:rsidRDefault="00F06C21" w:rsidP="00C23067">
            <w:pPr>
              <w:numPr>
                <w:ilvl w:val="1"/>
                <w:numId w:val="22"/>
              </w:numPr>
              <w:spacing w:before="60" w:after="60"/>
              <w:rPr>
                <w:rFonts w:ascii="Arial" w:hAnsi="Arial" w:cs="Arial"/>
                <w:sz w:val="20"/>
                <w:szCs w:val="20"/>
              </w:rPr>
            </w:pPr>
            <w:r>
              <w:rPr>
                <w:rFonts w:ascii="Arial" w:hAnsi="Arial" w:cs="Arial"/>
                <w:sz w:val="20"/>
                <w:szCs w:val="20"/>
              </w:rPr>
              <w:t>More Fallacies</w:t>
            </w:r>
          </w:p>
          <w:p w:rsidR="00F06C21" w:rsidRDefault="00F06C21" w:rsidP="00C23067">
            <w:pPr>
              <w:numPr>
                <w:ilvl w:val="1"/>
                <w:numId w:val="22"/>
              </w:numPr>
              <w:spacing w:before="60" w:after="60"/>
              <w:rPr>
                <w:rFonts w:ascii="Arial" w:hAnsi="Arial" w:cs="Arial"/>
                <w:sz w:val="20"/>
                <w:szCs w:val="20"/>
              </w:rPr>
            </w:pPr>
            <w:r>
              <w:rPr>
                <w:rFonts w:ascii="Arial" w:hAnsi="Arial" w:cs="Arial"/>
                <w:sz w:val="20"/>
                <w:szCs w:val="20"/>
              </w:rPr>
              <w:t>Even More Fallacies</w:t>
            </w:r>
          </w:p>
          <w:p w:rsidR="00F06C21" w:rsidRPr="009147B1" w:rsidRDefault="00F06C21" w:rsidP="007E21A6">
            <w:pPr>
              <w:spacing w:before="60" w:after="60"/>
              <w:rPr>
                <w:rFonts w:ascii="Arial" w:hAnsi="Arial" w:cs="Arial"/>
                <w:sz w:val="20"/>
                <w:szCs w:val="20"/>
              </w:rPr>
            </w:pPr>
            <w:r w:rsidRPr="009147B1">
              <w:rPr>
                <w:rFonts w:ascii="Arial" w:hAnsi="Arial" w:cs="Arial"/>
                <w:sz w:val="20"/>
                <w:szCs w:val="20"/>
              </w:rPr>
              <w:t>Activities</w:t>
            </w:r>
          </w:p>
          <w:p w:rsidR="00F06C21" w:rsidRPr="009147B1" w:rsidRDefault="00F06C21" w:rsidP="00C23067">
            <w:pPr>
              <w:numPr>
                <w:ilvl w:val="0"/>
                <w:numId w:val="22"/>
              </w:numPr>
              <w:spacing w:before="60" w:after="60"/>
              <w:rPr>
                <w:rFonts w:ascii="Arial" w:hAnsi="Arial" w:cs="Arial"/>
                <w:sz w:val="20"/>
                <w:szCs w:val="20"/>
              </w:rPr>
            </w:pPr>
            <w:r>
              <w:rPr>
                <w:rFonts w:ascii="Arial" w:hAnsi="Arial" w:cs="Arial"/>
                <w:sz w:val="20"/>
                <w:szCs w:val="20"/>
              </w:rPr>
              <w:t>Discussion</w:t>
            </w:r>
          </w:p>
          <w:p w:rsidR="00F06C21" w:rsidRPr="009147B1" w:rsidRDefault="00F06C21" w:rsidP="007E21A6">
            <w:pPr>
              <w:spacing w:before="60" w:after="60"/>
              <w:rPr>
                <w:rFonts w:ascii="Arial" w:hAnsi="Arial" w:cs="Arial"/>
                <w:sz w:val="20"/>
                <w:szCs w:val="20"/>
              </w:rPr>
            </w:pPr>
            <w:r w:rsidRPr="009147B1">
              <w:rPr>
                <w:rFonts w:ascii="Arial" w:hAnsi="Arial" w:cs="Arial"/>
                <w:sz w:val="20"/>
                <w:szCs w:val="20"/>
              </w:rPr>
              <w:t>Evaluation</w:t>
            </w:r>
          </w:p>
          <w:p w:rsidR="00F06C21" w:rsidRDefault="00F06C21" w:rsidP="00C23067">
            <w:pPr>
              <w:numPr>
                <w:ilvl w:val="0"/>
                <w:numId w:val="22"/>
              </w:numPr>
              <w:spacing w:before="60" w:after="60"/>
              <w:rPr>
                <w:rFonts w:ascii="Arial" w:hAnsi="Arial" w:cs="Arial"/>
                <w:sz w:val="20"/>
                <w:szCs w:val="20"/>
              </w:rPr>
            </w:pPr>
            <w:proofErr w:type="spellStart"/>
            <w:r>
              <w:rPr>
                <w:rFonts w:ascii="Arial" w:hAnsi="Arial" w:cs="Arial"/>
                <w:sz w:val="20"/>
                <w:szCs w:val="20"/>
              </w:rPr>
              <w:t>Soomo</w:t>
            </w:r>
            <w:proofErr w:type="spellEnd"/>
            <w:r>
              <w:rPr>
                <w:rFonts w:ascii="Arial" w:hAnsi="Arial" w:cs="Arial"/>
                <w:sz w:val="20"/>
                <w:szCs w:val="20"/>
              </w:rPr>
              <w:t xml:space="preserve"> </w:t>
            </w:r>
            <w:proofErr w:type="spellStart"/>
            <w:r>
              <w:rPr>
                <w:rFonts w:ascii="Arial" w:hAnsi="Arial" w:cs="Arial"/>
                <w:sz w:val="20"/>
                <w:szCs w:val="20"/>
              </w:rPr>
              <w:t>Webtext</w:t>
            </w:r>
            <w:proofErr w:type="spellEnd"/>
            <w:r>
              <w:rPr>
                <w:rFonts w:ascii="Arial" w:hAnsi="Arial" w:cs="Arial"/>
                <w:sz w:val="20"/>
                <w:szCs w:val="20"/>
              </w:rPr>
              <w:t xml:space="preserve"> Assignment: Chapter 4</w:t>
            </w:r>
          </w:p>
          <w:p w:rsidR="00F06C21" w:rsidRPr="00676980" w:rsidRDefault="00F06C21" w:rsidP="00C23067">
            <w:pPr>
              <w:numPr>
                <w:ilvl w:val="0"/>
                <w:numId w:val="22"/>
              </w:numPr>
              <w:spacing w:before="60" w:after="60"/>
              <w:rPr>
                <w:rFonts w:ascii="Arial" w:hAnsi="Arial" w:cs="Arial"/>
                <w:sz w:val="20"/>
                <w:szCs w:val="20"/>
              </w:rPr>
            </w:pPr>
            <w:r>
              <w:rPr>
                <w:rFonts w:ascii="Arial" w:hAnsi="Arial" w:cs="Arial"/>
                <w:sz w:val="20"/>
                <w:szCs w:val="20"/>
              </w:rPr>
              <w:t>Assignment 1</w:t>
            </w:r>
            <w:r w:rsidR="00BD4A89">
              <w:rPr>
                <w:rFonts w:ascii="Arial" w:hAnsi="Arial" w:cs="Arial"/>
                <w:sz w:val="20"/>
                <w:szCs w:val="20"/>
              </w:rPr>
              <w:t>.2</w:t>
            </w:r>
            <w:r>
              <w:rPr>
                <w:rFonts w:ascii="Arial" w:hAnsi="Arial" w:cs="Arial"/>
                <w:sz w:val="20"/>
                <w:szCs w:val="20"/>
              </w:rPr>
              <w:t>: Conflicting Viewpoints Essay</w:t>
            </w:r>
            <w:r w:rsidR="00D467F1">
              <w:rPr>
                <w:rFonts w:ascii="Arial" w:hAnsi="Arial" w:cs="Arial"/>
                <w:sz w:val="20"/>
                <w:szCs w:val="20"/>
              </w:rPr>
              <w:t xml:space="preserve"> – Part</w:t>
            </w:r>
            <w:r w:rsidR="00BD4A89">
              <w:rPr>
                <w:rFonts w:ascii="Arial" w:hAnsi="Arial" w:cs="Arial"/>
                <w:sz w:val="20"/>
                <w:szCs w:val="20"/>
              </w:rPr>
              <w:t xml:space="preserve"> II</w:t>
            </w:r>
          </w:p>
        </w:tc>
        <w:tc>
          <w:tcPr>
            <w:tcW w:w="1458" w:type="dxa"/>
          </w:tcPr>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7A5C19" w:rsidRDefault="007A5C19"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r>
              <w:rPr>
                <w:rFonts w:ascii="Arial" w:hAnsi="Arial" w:cs="Arial"/>
                <w:sz w:val="20"/>
                <w:szCs w:val="20"/>
              </w:rPr>
              <w:t>20</w:t>
            </w:r>
          </w:p>
          <w:p w:rsidR="00F06C21" w:rsidRDefault="00F06C21" w:rsidP="00F06C21">
            <w:pPr>
              <w:jc w:val="center"/>
              <w:rPr>
                <w:rFonts w:ascii="Arial" w:hAnsi="Arial" w:cs="Arial"/>
                <w:sz w:val="20"/>
                <w:szCs w:val="20"/>
              </w:rPr>
            </w:pPr>
          </w:p>
          <w:p w:rsidR="00F06C21" w:rsidRDefault="00F06C21" w:rsidP="007A5C19">
            <w:pPr>
              <w:spacing w:before="60" w:after="60"/>
              <w:jc w:val="center"/>
              <w:rPr>
                <w:rFonts w:ascii="Arial" w:hAnsi="Arial" w:cs="Arial"/>
                <w:sz w:val="20"/>
                <w:szCs w:val="20"/>
              </w:rPr>
            </w:pPr>
            <w:r>
              <w:rPr>
                <w:rFonts w:ascii="Arial" w:hAnsi="Arial" w:cs="Arial"/>
                <w:sz w:val="20"/>
                <w:szCs w:val="20"/>
              </w:rPr>
              <w:t>30</w:t>
            </w:r>
          </w:p>
          <w:p w:rsidR="00F06C21" w:rsidRPr="005B1166" w:rsidRDefault="00BD4A89" w:rsidP="007A5C19">
            <w:pPr>
              <w:spacing w:before="60"/>
              <w:jc w:val="center"/>
              <w:rPr>
                <w:rFonts w:ascii="Arial" w:hAnsi="Arial" w:cs="Arial"/>
                <w:sz w:val="20"/>
                <w:szCs w:val="20"/>
              </w:rPr>
            </w:pPr>
            <w:r>
              <w:rPr>
                <w:rFonts w:ascii="Arial" w:hAnsi="Arial" w:cs="Arial"/>
                <w:sz w:val="20"/>
                <w:szCs w:val="20"/>
              </w:rPr>
              <w:t>100</w:t>
            </w:r>
          </w:p>
        </w:tc>
      </w:tr>
      <w:tr w:rsidR="00F06C21" w:rsidRPr="005B1166" w:rsidTr="007E21A6">
        <w:tc>
          <w:tcPr>
            <w:tcW w:w="1008" w:type="dxa"/>
          </w:tcPr>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5</w:t>
            </w:r>
          </w:p>
        </w:tc>
        <w:tc>
          <w:tcPr>
            <w:tcW w:w="7110" w:type="dxa"/>
          </w:tcPr>
          <w:p w:rsidR="00F06C21" w:rsidRDefault="00F06C21" w:rsidP="007E21A6">
            <w:pPr>
              <w:spacing w:before="60" w:after="60"/>
              <w:rPr>
                <w:rFonts w:ascii="Arial" w:hAnsi="Arial" w:cs="Arial"/>
                <w:sz w:val="20"/>
                <w:szCs w:val="20"/>
              </w:rPr>
            </w:pPr>
            <w:r w:rsidRPr="009147B1">
              <w:rPr>
                <w:rFonts w:ascii="Arial" w:hAnsi="Arial" w:cs="Arial"/>
                <w:sz w:val="20"/>
                <w:szCs w:val="20"/>
              </w:rPr>
              <w:t>Preparation</w:t>
            </w:r>
          </w:p>
          <w:p w:rsidR="00F06C21" w:rsidRPr="009147B1" w:rsidRDefault="00F06C21" w:rsidP="007E21A6">
            <w:pPr>
              <w:spacing w:before="60" w:after="60"/>
              <w:rPr>
                <w:rFonts w:ascii="Arial" w:hAnsi="Arial" w:cs="Arial"/>
                <w:sz w:val="20"/>
                <w:szCs w:val="20"/>
              </w:rPr>
            </w:pPr>
            <w:r w:rsidRPr="009D4C5E">
              <w:rPr>
                <w:rFonts w:ascii="Arial" w:hAnsi="Arial" w:cs="Arial"/>
                <w:b/>
                <w:sz w:val="20"/>
                <w:szCs w:val="20"/>
              </w:rPr>
              <w:t>(</w:t>
            </w:r>
            <w:r w:rsidRPr="00053F5F">
              <w:rPr>
                <w:rFonts w:ascii="Arial" w:hAnsi="Arial" w:cs="Arial"/>
                <w:b/>
                <w:sz w:val="20"/>
                <w:szCs w:val="20"/>
              </w:rPr>
              <w:t>Note:</w:t>
            </w:r>
            <w:r>
              <w:rPr>
                <w:rFonts w:ascii="Arial" w:hAnsi="Arial" w:cs="Arial"/>
                <w:sz w:val="20"/>
                <w:szCs w:val="20"/>
              </w:rPr>
              <w:t xml:space="preserve"> </w:t>
            </w:r>
            <w:r w:rsidRPr="00D3395F">
              <w:rPr>
                <w:rFonts w:ascii="Arial" w:hAnsi="Arial" w:cs="Arial"/>
                <w:b/>
                <w:sz w:val="20"/>
                <w:szCs w:val="20"/>
              </w:rPr>
              <w:t xml:space="preserve">Access materials through the </w:t>
            </w:r>
            <w:proofErr w:type="spellStart"/>
            <w:r w:rsidRPr="00D3395F">
              <w:rPr>
                <w:rFonts w:ascii="Arial" w:hAnsi="Arial" w:cs="Arial"/>
                <w:b/>
                <w:sz w:val="20"/>
                <w:szCs w:val="20"/>
              </w:rPr>
              <w:t>Webtext</w:t>
            </w:r>
            <w:proofErr w:type="spellEnd"/>
            <w:r w:rsidRPr="00D3395F">
              <w:rPr>
                <w:rFonts w:ascii="Arial" w:hAnsi="Arial" w:cs="Arial"/>
                <w:b/>
                <w:sz w:val="20"/>
                <w:szCs w:val="20"/>
              </w:rPr>
              <w:t xml:space="preserve"> link in </w:t>
            </w:r>
            <w:proofErr w:type="spellStart"/>
            <w:r w:rsidRPr="00D3395F">
              <w:rPr>
                <w:rFonts w:ascii="Arial" w:hAnsi="Arial" w:cs="Arial"/>
                <w:b/>
                <w:sz w:val="20"/>
                <w:szCs w:val="20"/>
              </w:rPr>
              <w:t>BlackBoard</w:t>
            </w:r>
            <w:proofErr w:type="spellEnd"/>
            <w:r w:rsidRPr="00D3395F">
              <w:rPr>
                <w:rFonts w:ascii="Arial" w:hAnsi="Arial" w:cs="Arial"/>
                <w:b/>
                <w:sz w:val="20"/>
                <w:szCs w:val="20"/>
              </w:rPr>
              <w:t>)</w:t>
            </w:r>
          </w:p>
          <w:p w:rsidR="00F06C21" w:rsidRDefault="00F06C21" w:rsidP="00C23067">
            <w:pPr>
              <w:numPr>
                <w:ilvl w:val="0"/>
                <w:numId w:val="22"/>
              </w:numPr>
              <w:spacing w:before="60" w:after="60"/>
              <w:rPr>
                <w:rFonts w:ascii="Arial" w:hAnsi="Arial" w:cs="Arial"/>
                <w:sz w:val="20"/>
                <w:szCs w:val="20"/>
              </w:rPr>
            </w:pPr>
            <w:r>
              <w:rPr>
                <w:rFonts w:ascii="Arial" w:hAnsi="Arial" w:cs="Arial"/>
                <w:sz w:val="20"/>
                <w:szCs w:val="20"/>
              </w:rPr>
              <w:t xml:space="preserve">Chapter 5: Sources </w:t>
            </w:r>
          </w:p>
          <w:p w:rsidR="00F06C21" w:rsidRDefault="00F06C21" w:rsidP="00C23067">
            <w:pPr>
              <w:numPr>
                <w:ilvl w:val="1"/>
                <w:numId w:val="22"/>
              </w:numPr>
              <w:spacing w:before="60" w:after="60"/>
              <w:rPr>
                <w:rFonts w:ascii="Arial" w:hAnsi="Arial" w:cs="Arial"/>
                <w:sz w:val="20"/>
                <w:szCs w:val="20"/>
              </w:rPr>
            </w:pPr>
            <w:r>
              <w:rPr>
                <w:rFonts w:ascii="Arial" w:hAnsi="Arial" w:cs="Arial"/>
                <w:sz w:val="20"/>
                <w:szCs w:val="20"/>
              </w:rPr>
              <w:t>Credibility</w:t>
            </w:r>
          </w:p>
          <w:p w:rsidR="00F06C21" w:rsidRDefault="00F06C21" w:rsidP="00C23067">
            <w:pPr>
              <w:numPr>
                <w:ilvl w:val="1"/>
                <w:numId w:val="22"/>
              </w:numPr>
              <w:spacing w:before="60" w:after="60"/>
              <w:rPr>
                <w:rFonts w:ascii="Arial" w:hAnsi="Arial" w:cs="Arial"/>
                <w:sz w:val="20"/>
                <w:szCs w:val="20"/>
              </w:rPr>
            </w:pPr>
            <w:r>
              <w:rPr>
                <w:rFonts w:ascii="Arial" w:hAnsi="Arial" w:cs="Arial"/>
                <w:sz w:val="20"/>
                <w:szCs w:val="20"/>
              </w:rPr>
              <w:t>Experts</w:t>
            </w:r>
          </w:p>
          <w:p w:rsidR="00F06C21" w:rsidRDefault="00F06C21" w:rsidP="00C23067">
            <w:pPr>
              <w:numPr>
                <w:ilvl w:val="1"/>
                <w:numId w:val="22"/>
              </w:numPr>
              <w:spacing w:before="60" w:after="60"/>
              <w:rPr>
                <w:rFonts w:ascii="Arial" w:hAnsi="Arial" w:cs="Arial"/>
                <w:sz w:val="20"/>
                <w:szCs w:val="20"/>
              </w:rPr>
            </w:pPr>
            <w:r>
              <w:rPr>
                <w:rFonts w:ascii="Arial" w:hAnsi="Arial" w:cs="Arial"/>
                <w:sz w:val="20"/>
                <w:szCs w:val="20"/>
              </w:rPr>
              <w:t>Everyone Else</w:t>
            </w:r>
          </w:p>
          <w:p w:rsidR="00F06C21" w:rsidRPr="009147B1" w:rsidRDefault="00F06C21" w:rsidP="007E21A6">
            <w:pPr>
              <w:spacing w:before="60" w:after="60"/>
              <w:rPr>
                <w:rFonts w:ascii="Arial" w:hAnsi="Arial" w:cs="Arial"/>
                <w:sz w:val="20"/>
                <w:szCs w:val="20"/>
              </w:rPr>
            </w:pPr>
            <w:r w:rsidRPr="009147B1">
              <w:rPr>
                <w:rFonts w:ascii="Arial" w:hAnsi="Arial" w:cs="Arial"/>
                <w:sz w:val="20"/>
                <w:szCs w:val="20"/>
              </w:rPr>
              <w:t>Activities</w:t>
            </w:r>
          </w:p>
          <w:p w:rsidR="00F06C21" w:rsidRPr="009147B1" w:rsidRDefault="00F06C21" w:rsidP="00C23067">
            <w:pPr>
              <w:numPr>
                <w:ilvl w:val="0"/>
                <w:numId w:val="22"/>
              </w:numPr>
              <w:spacing w:before="60" w:after="60"/>
              <w:rPr>
                <w:rFonts w:ascii="Arial" w:hAnsi="Arial" w:cs="Arial"/>
                <w:sz w:val="20"/>
                <w:szCs w:val="20"/>
              </w:rPr>
            </w:pPr>
            <w:r>
              <w:rPr>
                <w:rFonts w:ascii="Arial" w:hAnsi="Arial" w:cs="Arial"/>
                <w:sz w:val="20"/>
                <w:szCs w:val="20"/>
              </w:rPr>
              <w:t>Discussion</w:t>
            </w:r>
          </w:p>
          <w:p w:rsidR="00F06C21" w:rsidRPr="009147B1" w:rsidRDefault="00F06C21" w:rsidP="007E21A6">
            <w:pPr>
              <w:spacing w:before="60" w:after="60"/>
              <w:rPr>
                <w:rFonts w:ascii="Arial" w:hAnsi="Arial" w:cs="Arial"/>
                <w:sz w:val="20"/>
                <w:szCs w:val="20"/>
              </w:rPr>
            </w:pPr>
            <w:r w:rsidRPr="009147B1">
              <w:rPr>
                <w:rFonts w:ascii="Arial" w:hAnsi="Arial" w:cs="Arial"/>
                <w:sz w:val="20"/>
                <w:szCs w:val="20"/>
              </w:rPr>
              <w:t>Evaluation</w:t>
            </w:r>
          </w:p>
          <w:p w:rsidR="00F06C21" w:rsidRPr="008F6449" w:rsidRDefault="00F06C21" w:rsidP="00C23067">
            <w:pPr>
              <w:numPr>
                <w:ilvl w:val="0"/>
                <w:numId w:val="22"/>
              </w:numPr>
              <w:spacing w:before="60" w:after="60"/>
              <w:rPr>
                <w:rFonts w:ascii="Arial" w:hAnsi="Arial" w:cs="Arial"/>
                <w:sz w:val="20"/>
                <w:szCs w:val="20"/>
              </w:rPr>
            </w:pPr>
            <w:proofErr w:type="spellStart"/>
            <w:r>
              <w:rPr>
                <w:rFonts w:ascii="Arial" w:hAnsi="Arial" w:cs="Arial"/>
                <w:sz w:val="20"/>
                <w:szCs w:val="20"/>
              </w:rPr>
              <w:t>Soomo</w:t>
            </w:r>
            <w:proofErr w:type="spellEnd"/>
            <w:r>
              <w:rPr>
                <w:rFonts w:ascii="Arial" w:hAnsi="Arial" w:cs="Arial"/>
                <w:sz w:val="20"/>
                <w:szCs w:val="20"/>
              </w:rPr>
              <w:t xml:space="preserve"> </w:t>
            </w:r>
            <w:proofErr w:type="spellStart"/>
            <w:r>
              <w:rPr>
                <w:rFonts w:ascii="Arial" w:hAnsi="Arial" w:cs="Arial"/>
                <w:sz w:val="20"/>
                <w:szCs w:val="20"/>
              </w:rPr>
              <w:t>Webtext</w:t>
            </w:r>
            <w:proofErr w:type="spellEnd"/>
            <w:r>
              <w:rPr>
                <w:rFonts w:ascii="Arial" w:hAnsi="Arial" w:cs="Arial"/>
                <w:sz w:val="20"/>
                <w:szCs w:val="20"/>
              </w:rPr>
              <w:t xml:space="preserve"> Assignment: Chapter 5</w:t>
            </w:r>
          </w:p>
        </w:tc>
        <w:tc>
          <w:tcPr>
            <w:tcW w:w="1458" w:type="dxa"/>
          </w:tcPr>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r>
              <w:rPr>
                <w:rFonts w:ascii="Arial" w:hAnsi="Arial" w:cs="Arial"/>
                <w:sz w:val="20"/>
                <w:szCs w:val="20"/>
              </w:rPr>
              <w:t>20</w:t>
            </w:r>
          </w:p>
          <w:p w:rsidR="00F06C21" w:rsidRDefault="00F06C21" w:rsidP="007E21A6">
            <w:pPr>
              <w:spacing w:before="60" w:after="60"/>
              <w:jc w:val="center"/>
              <w:rPr>
                <w:rFonts w:ascii="Arial" w:hAnsi="Arial" w:cs="Arial"/>
                <w:sz w:val="20"/>
                <w:szCs w:val="20"/>
              </w:rPr>
            </w:pPr>
          </w:p>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30</w:t>
            </w:r>
          </w:p>
        </w:tc>
      </w:tr>
      <w:tr w:rsidR="00F06C21" w:rsidRPr="005B1166" w:rsidTr="007E21A6">
        <w:tc>
          <w:tcPr>
            <w:tcW w:w="1008" w:type="dxa"/>
          </w:tcPr>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6</w:t>
            </w:r>
          </w:p>
        </w:tc>
        <w:tc>
          <w:tcPr>
            <w:tcW w:w="7110" w:type="dxa"/>
          </w:tcPr>
          <w:p w:rsidR="00F06C21" w:rsidRDefault="00F06C21" w:rsidP="007E21A6">
            <w:pPr>
              <w:spacing w:before="60" w:after="60"/>
              <w:rPr>
                <w:rFonts w:ascii="Arial" w:hAnsi="Arial" w:cs="Arial"/>
                <w:sz w:val="20"/>
                <w:szCs w:val="20"/>
              </w:rPr>
            </w:pPr>
            <w:r w:rsidRPr="009147B1">
              <w:rPr>
                <w:rFonts w:ascii="Arial" w:hAnsi="Arial" w:cs="Arial"/>
                <w:sz w:val="20"/>
                <w:szCs w:val="20"/>
              </w:rPr>
              <w:t>Preparation</w:t>
            </w:r>
          </w:p>
          <w:p w:rsidR="00F06C21" w:rsidRPr="009147B1" w:rsidRDefault="00F06C21" w:rsidP="007E21A6">
            <w:pPr>
              <w:spacing w:before="60" w:after="60"/>
              <w:rPr>
                <w:rFonts w:ascii="Arial" w:hAnsi="Arial" w:cs="Arial"/>
                <w:sz w:val="20"/>
                <w:szCs w:val="20"/>
              </w:rPr>
            </w:pPr>
            <w:r w:rsidRPr="009D4C5E">
              <w:rPr>
                <w:rFonts w:ascii="Arial" w:hAnsi="Arial" w:cs="Arial"/>
                <w:b/>
                <w:sz w:val="20"/>
                <w:szCs w:val="20"/>
              </w:rPr>
              <w:t>(</w:t>
            </w:r>
            <w:r w:rsidRPr="00053F5F">
              <w:rPr>
                <w:rFonts w:ascii="Arial" w:hAnsi="Arial" w:cs="Arial"/>
                <w:b/>
                <w:sz w:val="20"/>
                <w:szCs w:val="20"/>
              </w:rPr>
              <w:t>Note:</w:t>
            </w:r>
            <w:r>
              <w:rPr>
                <w:rFonts w:ascii="Arial" w:hAnsi="Arial" w:cs="Arial"/>
                <w:sz w:val="20"/>
                <w:szCs w:val="20"/>
              </w:rPr>
              <w:t xml:space="preserve"> </w:t>
            </w:r>
            <w:r w:rsidRPr="00D3395F">
              <w:rPr>
                <w:rFonts w:ascii="Arial" w:hAnsi="Arial" w:cs="Arial"/>
                <w:b/>
                <w:sz w:val="20"/>
                <w:szCs w:val="20"/>
              </w:rPr>
              <w:t xml:space="preserve">Access materials through the </w:t>
            </w:r>
            <w:proofErr w:type="spellStart"/>
            <w:r w:rsidRPr="00D3395F">
              <w:rPr>
                <w:rFonts w:ascii="Arial" w:hAnsi="Arial" w:cs="Arial"/>
                <w:b/>
                <w:sz w:val="20"/>
                <w:szCs w:val="20"/>
              </w:rPr>
              <w:t>Webtext</w:t>
            </w:r>
            <w:proofErr w:type="spellEnd"/>
            <w:r w:rsidRPr="00D3395F">
              <w:rPr>
                <w:rFonts w:ascii="Arial" w:hAnsi="Arial" w:cs="Arial"/>
                <w:b/>
                <w:sz w:val="20"/>
                <w:szCs w:val="20"/>
              </w:rPr>
              <w:t xml:space="preserve"> link in </w:t>
            </w:r>
            <w:proofErr w:type="spellStart"/>
            <w:r w:rsidRPr="00D3395F">
              <w:rPr>
                <w:rFonts w:ascii="Arial" w:hAnsi="Arial" w:cs="Arial"/>
                <w:b/>
                <w:sz w:val="20"/>
                <w:szCs w:val="20"/>
              </w:rPr>
              <w:t>BlackBoard</w:t>
            </w:r>
            <w:proofErr w:type="spellEnd"/>
            <w:r w:rsidRPr="00D3395F">
              <w:rPr>
                <w:rFonts w:ascii="Arial" w:hAnsi="Arial" w:cs="Arial"/>
                <w:b/>
                <w:sz w:val="20"/>
                <w:szCs w:val="20"/>
              </w:rPr>
              <w:t>)</w:t>
            </w:r>
          </w:p>
          <w:p w:rsidR="00F06C21" w:rsidRDefault="00F06C21" w:rsidP="00C23067">
            <w:pPr>
              <w:numPr>
                <w:ilvl w:val="0"/>
                <w:numId w:val="25"/>
              </w:numPr>
              <w:spacing w:before="60" w:after="60"/>
              <w:rPr>
                <w:rFonts w:ascii="Arial" w:hAnsi="Arial" w:cs="Arial"/>
                <w:sz w:val="20"/>
                <w:szCs w:val="20"/>
              </w:rPr>
            </w:pPr>
            <w:r>
              <w:rPr>
                <w:rFonts w:ascii="Arial" w:hAnsi="Arial" w:cs="Arial"/>
                <w:sz w:val="20"/>
                <w:szCs w:val="20"/>
              </w:rPr>
              <w:t xml:space="preserve">Chapter 6: Explanations </w:t>
            </w:r>
          </w:p>
          <w:p w:rsidR="00F06C21" w:rsidRDefault="00F06C21" w:rsidP="00C23067">
            <w:pPr>
              <w:numPr>
                <w:ilvl w:val="1"/>
                <w:numId w:val="25"/>
              </w:numPr>
              <w:spacing w:before="60" w:after="60"/>
              <w:rPr>
                <w:rFonts w:ascii="Arial" w:hAnsi="Arial" w:cs="Arial"/>
                <w:sz w:val="20"/>
                <w:szCs w:val="20"/>
              </w:rPr>
            </w:pPr>
            <w:r>
              <w:rPr>
                <w:rFonts w:ascii="Arial" w:hAnsi="Arial" w:cs="Arial"/>
                <w:sz w:val="20"/>
                <w:szCs w:val="20"/>
              </w:rPr>
              <w:t>Qualities of Explanations</w:t>
            </w:r>
          </w:p>
          <w:p w:rsidR="00F06C21" w:rsidRDefault="00F06C21" w:rsidP="00C23067">
            <w:pPr>
              <w:numPr>
                <w:ilvl w:val="1"/>
                <w:numId w:val="25"/>
              </w:numPr>
              <w:spacing w:before="60" w:after="60"/>
              <w:rPr>
                <w:rFonts w:ascii="Arial" w:hAnsi="Arial" w:cs="Arial"/>
                <w:sz w:val="20"/>
                <w:szCs w:val="20"/>
              </w:rPr>
            </w:pPr>
            <w:r>
              <w:rPr>
                <w:rFonts w:ascii="Arial" w:hAnsi="Arial" w:cs="Arial"/>
                <w:sz w:val="20"/>
                <w:szCs w:val="20"/>
              </w:rPr>
              <w:t>Scientific Explanations</w:t>
            </w:r>
          </w:p>
          <w:p w:rsidR="00F06C21" w:rsidRDefault="00F06C21" w:rsidP="00C23067">
            <w:pPr>
              <w:numPr>
                <w:ilvl w:val="1"/>
                <w:numId w:val="25"/>
              </w:numPr>
              <w:spacing w:before="60" w:after="60"/>
              <w:rPr>
                <w:rFonts w:ascii="Arial" w:hAnsi="Arial" w:cs="Arial"/>
                <w:sz w:val="20"/>
                <w:szCs w:val="20"/>
              </w:rPr>
            </w:pPr>
            <w:r>
              <w:rPr>
                <w:rFonts w:ascii="Arial" w:hAnsi="Arial" w:cs="Arial"/>
                <w:sz w:val="20"/>
                <w:szCs w:val="20"/>
              </w:rPr>
              <w:t>Statistics and Fallacies</w:t>
            </w:r>
          </w:p>
          <w:p w:rsidR="00F06C21" w:rsidRPr="009147B1" w:rsidRDefault="00F06C21" w:rsidP="007E21A6">
            <w:pPr>
              <w:spacing w:before="60" w:after="60"/>
              <w:rPr>
                <w:rFonts w:ascii="Arial" w:hAnsi="Arial" w:cs="Arial"/>
                <w:sz w:val="20"/>
                <w:szCs w:val="20"/>
              </w:rPr>
            </w:pPr>
            <w:r w:rsidRPr="009147B1">
              <w:rPr>
                <w:rFonts w:ascii="Arial" w:hAnsi="Arial" w:cs="Arial"/>
                <w:sz w:val="20"/>
                <w:szCs w:val="20"/>
              </w:rPr>
              <w:t>Activities</w:t>
            </w:r>
          </w:p>
          <w:p w:rsidR="00F06C21" w:rsidRPr="009147B1" w:rsidRDefault="00F06C21" w:rsidP="00C23067">
            <w:pPr>
              <w:numPr>
                <w:ilvl w:val="0"/>
                <w:numId w:val="22"/>
              </w:numPr>
              <w:spacing w:before="60" w:after="60"/>
              <w:rPr>
                <w:rFonts w:ascii="Arial" w:hAnsi="Arial" w:cs="Arial"/>
                <w:sz w:val="20"/>
                <w:szCs w:val="20"/>
              </w:rPr>
            </w:pPr>
            <w:r>
              <w:rPr>
                <w:rFonts w:ascii="Arial" w:hAnsi="Arial" w:cs="Arial"/>
                <w:sz w:val="20"/>
                <w:szCs w:val="20"/>
              </w:rPr>
              <w:t>Discussion</w:t>
            </w:r>
          </w:p>
          <w:p w:rsidR="00F06C21" w:rsidRPr="009147B1" w:rsidRDefault="00F06C21" w:rsidP="007E21A6">
            <w:pPr>
              <w:spacing w:before="60" w:after="60"/>
              <w:rPr>
                <w:rFonts w:ascii="Arial" w:hAnsi="Arial" w:cs="Arial"/>
                <w:sz w:val="20"/>
                <w:szCs w:val="20"/>
              </w:rPr>
            </w:pPr>
            <w:r w:rsidRPr="009147B1">
              <w:rPr>
                <w:rFonts w:ascii="Arial" w:hAnsi="Arial" w:cs="Arial"/>
                <w:sz w:val="20"/>
                <w:szCs w:val="20"/>
              </w:rPr>
              <w:t>Evaluation</w:t>
            </w:r>
          </w:p>
          <w:p w:rsidR="00F06C21" w:rsidRDefault="00F06C21" w:rsidP="00C23067">
            <w:pPr>
              <w:numPr>
                <w:ilvl w:val="0"/>
                <w:numId w:val="22"/>
              </w:numPr>
              <w:spacing w:before="60" w:after="60"/>
              <w:rPr>
                <w:rFonts w:ascii="Arial" w:hAnsi="Arial" w:cs="Arial"/>
                <w:sz w:val="20"/>
                <w:szCs w:val="20"/>
              </w:rPr>
            </w:pPr>
            <w:proofErr w:type="spellStart"/>
            <w:r>
              <w:rPr>
                <w:rFonts w:ascii="Arial" w:hAnsi="Arial" w:cs="Arial"/>
                <w:sz w:val="20"/>
                <w:szCs w:val="20"/>
              </w:rPr>
              <w:t>Soomo</w:t>
            </w:r>
            <w:proofErr w:type="spellEnd"/>
            <w:r>
              <w:rPr>
                <w:rFonts w:ascii="Arial" w:hAnsi="Arial" w:cs="Arial"/>
                <w:sz w:val="20"/>
                <w:szCs w:val="20"/>
              </w:rPr>
              <w:t xml:space="preserve"> </w:t>
            </w:r>
            <w:proofErr w:type="spellStart"/>
            <w:r>
              <w:rPr>
                <w:rFonts w:ascii="Arial" w:hAnsi="Arial" w:cs="Arial"/>
                <w:sz w:val="20"/>
                <w:szCs w:val="20"/>
              </w:rPr>
              <w:t>Webtext</w:t>
            </w:r>
            <w:proofErr w:type="spellEnd"/>
            <w:r>
              <w:rPr>
                <w:rFonts w:ascii="Arial" w:hAnsi="Arial" w:cs="Arial"/>
                <w:sz w:val="20"/>
                <w:szCs w:val="20"/>
              </w:rPr>
              <w:t xml:space="preserve"> Assignment: Chapter 6</w:t>
            </w:r>
          </w:p>
          <w:p w:rsidR="00F06C21" w:rsidRPr="005B1166" w:rsidRDefault="00F06C21" w:rsidP="00C23067">
            <w:pPr>
              <w:numPr>
                <w:ilvl w:val="0"/>
                <w:numId w:val="22"/>
              </w:numPr>
              <w:spacing w:before="60" w:after="60"/>
              <w:rPr>
                <w:rFonts w:ascii="Arial" w:hAnsi="Arial" w:cs="Arial"/>
                <w:sz w:val="20"/>
                <w:szCs w:val="20"/>
              </w:rPr>
            </w:pPr>
            <w:r>
              <w:rPr>
                <w:rFonts w:ascii="Arial" w:hAnsi="Arial" w:cs="Arial"/>
                <w:sz w:val="20"/>
                <w:szCs w:val="20"/>
              </w:rPr>
              <w:t>Exam 1: Chapters 1 through 5</w:t>
            </w:r>
          </w:p>
        </w:tc>
        <w:tc>
          <w:tcPr>
            <w:tcW w:w="1458" w:type="dxa"/>
          </w:tcPr>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r>
              <w:rPr>
                <w:rFonts w:ascii="Arial" w:hAnsi="Arial" w:cs="Arial"/>
                <w:sz w:val="20"/>
                <w:szCs w:val="20"/>
              </w:rPr>
              <w:t>20</w:t>
            </w: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r>
              <w:rPr>
                <w:rFonts w:ascii="Arial" w:hAnsi="Arial" w:cs="Arial"/>
                <w:sz w:val="20"/>
                <w:szCs w:val="20"/>
              </w:rPr>
              <w:t>30</w:t>
            </w:r>
          </w:p>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100</w:t>
            </w:r>
          </w:p>
        </w:tc>
      </w:tr>
      <w:tr w:rsidR="00F06C21" w:rsidRPr="005B1166" w:rsidTr="007E21A6">
        <w:tc>
          <w:tcPr>
            <w:tcW w:w="1008" w:type="dxa"/>
          </w:tcPr>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7</w:t>
            </w:r>
          </w:p>
        </w:tc>
        <w:tc>
          <w:tcPr>
            <w:tcW w:w="7110" w:type="dxa"/>
          </w:tcPr>
          <w:p w:rsidR="00F06C21" w:rsidRDefault="00F06C21" w:rsidP="007E21A6">
            <w:pPr>
              <w:spacing w:before="60" w:after="60"/>
              <w:rPr>
                <w:rFonts w:ascii="Arial" w:hAnsi="Arial" w:cs="Arial"/>
                <w:sz w:val="20"/>
                <w:szCs w:val="20"/>
              </w:rPr>
            </w:pPr>
            <w:r w:rsidRPr="009147B1">
              <w:rPr>
                <w:rFonts w:ascii="Arial" w:hAnsi="Arial" w:cs="Arial"/>
                <w:sz w:val="20"/>
                <w:szCs w:val="20"/>
              </w:rPr>
              <w:t>Preparation</w:t>
            </w:r>
          </w:p>
          <w:p w:rsidR="00F06C21" w:rsidRPr="009147B1" w:rsidRDefault="00F06C21" w:rsidP="007E21A6">
            <w:pPr>
              <w:spacing w:before="60" w:after="60"/>
              <w:rPr>
                <w:rFonts w:ascii="Arial" w:hAnsi="Arial" w:cs="Arial"/>
                <w:sz w:val="20"/>
                <w:szCs w:val="20"/>
              </w:rPr>
            </w:pPr>
            <w:r w:rsidRPr="009D4C5E">
              <w:rPr>
                <w:rFonts w:ascii="Arial" w:hAnsi="Arial" w:cs="Arial"/>
                <w:b/>
                <w:sz w:val="20"/>
                <w:szCs w:val="20"/>
              </w:rPr>
              <w:t>(</w:t>
            </w:r>
            <w:r w:rsidRPr="00053F5F">
              <w:rPr>
                <w:rFonts w:ascii="Arial" w:hAnsi="Arial" w:cs="Arial"/>
                <w:b/>
                <w:sz w:val="20"/>
                <w:szCs w:val="20"/>
              </w:rPr>
              <w:t>Note:</w:t>
            </w:r>
            <w:r>
              <w:rPr>
                <w:rFonts w:ascii="Arial" w:hAnsi="Arial" w:cs="Arial"/>
                <w:sz w:val="20"/>
                <w:szCs w:val="20"/>
              </w:rPr>
              <w:t xml:space="preserve"> </w:t>
            </w:r>
            <w:r w:rsidRPr="00D3395F">
              <w:rPr>
                <w:rFonts w:ascii="Arial" w:hAnsi="Arial" w:cs="Arial"/>
                <w:b/>
                <w:sz w:val="20"/>
                <w:szCs w:val="20"/>
              </w:rPr>
              <w:t xml:space="preserve">Access materials through the </w:t>
            </w:r>
            <w:proofErr w:type="spellStart"/>
            <w:r w:rsidRPr="00D3395F">
              <w:rPr>
                <w:rFonts w:ascii="Arial" w:hAnsi="Arial" w:cs="Arial"/>
                <w:b/>
                <w:sz w:val="20"/>
                <w:szCs w:val="20"/>
              </w:rPr>
              <w:t>Webtext</w:t>
            </w:r>
            <w:proofErr w:type="spellEnd"/>
            <w:r w:rsidRPr="00D3395F">
              <w:rPr>
                <w:rFonts w:ascii="Arial" w:hAnsi="Arial" w:cs="Arial"/>
                <w:b/>
                <w:sz w:val="20"/>
                <w:szCs w:val="20"/>
              </w:rPr>
              <w:t xml:space="preserve"> link in </w:t>
            </w:r>
            <w:proofErr w:type="spellStart"/>
            <w:r w:rsidRPr="00D3395F">
              <w:rPr>
                <w:rFonts w:ascii="Arial" w:hAnsi="Arial" w:cs="Arial"/>
                <w:b/>
                <w:sz w:val="20"/>
                <w:szCs w:val="20"/>
              </w:rPr>
              <w:t>BlackBoard</w:t>
            </w:r>
            <w:proofErr w:type="spellEnd"/>
            <w:r w:rsidRPr="00D3395F">
              <w:rPr>
                <w:rFonts w:ascii="Arial" w:hAnsi="Arial" w:cs="Arial"/>
                <w:b/>
                <w:sz w:val="20"/>
                <w:szCs w:val="20"/>
              </w:rPr>
              <w:t>)</w:t>
            </w:r>
          </w:p>
          <w:p w:rsidR="00CA5FA3" w:rsidRDefault="00CA5FA3" w:rsidP="00C23067">
            <w:pPr>
              <w:numPr>
                <w:ilvl w:val="0"/>
                <w:numId w:val="2"/>
              </w:numPr>
              <w:tabs>
                <w:tab w:val="clear" w:pos="360"/>
                <w:tab w:val="num" w:pos="720"/>
              </w:tabs>
              <w:spacing w:before="60" w:after="60"/>
              <w:ind w:left="720" w:hanging="360"/>
              <w:rPr>
                <w:rFonts w:ascii="Arial" w:hAnsi="Arial"/>
                <w:sz w:val="20"/>
              </w:rPr>
            </w:pPr>
            <w:r w:rsidRPr="0041406D">
              <w:rPr>
                <w:rFonts w:ascii="Arial" w:hAnsi="Arial"/>
                <w:sz w:val="20"/>
              </w:rPr>
              <w:t>Chapter</w:t>
            </w:r>
            <w:r>
              <w:rPr>
                <w:rFonts w:ascii="Arial" w:hAnsi="Arial"/>
                <w:sz w:val="20"/>
              </w:rPr>
              <w:t xml:space="preserve"> 7: Problem Solving</w:t>
            </w:r>
          </w:p>
          <w:p w:rsidR="00CA5FA3" w:rsidRDefault="00CA5FA3" w:rsidP="00C23067">
            <w:pPr>
              <w:numPr>
                <w:ilvl w:val="0"/>
                <w:numId w:val="20"/>
              </w:numPr>
              <w:spacing w:before="60" w:after="60"/>
              <w:rPr>
                <w:rFonts w:ascii="Arial" w:hAnsi="Arial"/>
                <w:sz w:val="20"/>
              </w:rPr>
            </w:pPr>
            <w:r>
              <w:rPr>
                <w:rFonts w:ascii="Arial" w:hAnsi="Arial"/>
                <w:sz w:val="20"/>
              </w:rPr>
              <w:t>Defining the Problem</w:t>
            </w:r>
          </w:p>
          <w:p w:rsidR="00CA5FA3" w:rsidRDefault="00CA5FA3" w:rsidP="00C23067">
            <w:pPr>
              <w:numPr>
                <w:ilvl w:val="0"/>
                <w:numId w:val="20"/>
              </w:numPr>
              <w:spacing w:before="60" w:after="60"/>
              <w:rPr>
                <w:rFonts w:ascii="Arial" w:hAnsi="Arial"/>
                <w:sz w:val="20"/>
              </w:rPr>
            </w:pPr>
            <w:r>
              <w:rPr>
                <w:rFonts w:ascii="Arial" w:hAnsi="Arial"/>
                <w:sz w:val="20"/>
              </w:rPr>
              <w:t>Generating Solutions</w:t>
            </w:r>
          </w:p>
          <w:p w:rsidR="00CA5FA3" w:rsidRPr="0041406D" w:rsidRDefault="00CA5FA3" w:rsidP="00C23067">
            <w:pPr>
              <w:numPr>
                <w:ilvl w:val="0"/>
                <w:numId w:val="20"/>
              </w:numPr>
              <w:spacing w:before="60" w:after="60"/>
              <w:rPr>
                <w:rFonts w:ascii="Arial" w:hAnsi="Arial"/>
                <w:sz w:val="20"/>
              </w:rPr>
            </w:pPr>
            <w:r>
              <w:rPr>
                <w:rFonts w:ascii="Arial" w:hAnsi="Arial"/>
                <w:sz w:val="20"/>
              </w:rPr>
              <w:t>Make Your Choice</w:t>
            </w:r>
          </w:p>
          <w:p w:rsidR="00F06C21" w:rsidRPr="009147B1" w:rsidRDefault="00F06C21" w:rsidP="007E21A6">
            <w:pPr>
              <w:spacing w:before="60" w:after="60"/>
              <w:rPr>
                <w:rFonts w:ascii="Arial" w:hAnsi="Arial" w:cs="Arial"/>
                <w:sz w:val="20"/>
                <w:szCs w:val="20"/>
              </w:rPr>
            </w:pPr>
            <w:r w:rsidRPr="009147B1">
              <w:rPr>
                <w:rFonts w:ascii="Arial" w:hAnsi="Arial" w:cs="Arial"/>
                <w:sz w:val="20"/>
                <w:szCs w:val="20"/>
              </w:rPr>
              <w:t>Activities</w:t>
            </w:r>
          </w:p>
          <w:p w:rsidR="00F06C21" w:rsidRPr="009147B1" w:rsidRDefault="00F06C21" w:rsidP="00C23067">
            <w:pPr>
              <w:numPr>
                <w:ilvl w:val="0"/>
                <w:numId w:val="22"/>
              </w:numPr>
              <w:spacing w:before="60" w:after="60"/>
              <w:rPr>
                <w:rFonts w:ascii="Arial" w:hAnsi="Arial" w:cs="Arial"/>
                <w:sz w:val="20"/>
                <w:szCs w:val="20"/>
              </w:rPr>
            </w:pPr>
            <w:r>
              <w:rPr>
                <w:rFonts w:ascii="Arial" w:hAnsi="Arial" w:cs="Arial"/>
                <w:sz w:val="20"/>
                <w:szCs w:val="20"/>
              </w:rPr>
              <w:t>Discussion</w:t>
            </w:r>
          </w:p>
          <w:p w:rsidR="00F06C21" w:rsidRPr="009147B1" w:rsidRDefault="00F06C21" w:rsidP="007E21A6">
            <w:pPr>
              <w:spacing w:before="60" w:after="60"/>
              <w:rPr>
                <w:rFonts w:ascii="Arial" w:hAnsi="Arial" w:cs="Arial"/>
                <w:sz w:val="20"/>
                <w:szCs w:val="20"/>
              </w:rPr>
            </w:pPr>
            <w:r w:rsidRPr="009147B1">
              <w:rPr>
                <w:rFonts w:ascii="Arial" w:hAnsi="Arial" w:cs="Arial"/>
                <w:sz w:val="20"/>
                <w:szCs w:val="20"/>
              </w:rPr>
              <w:lastRenderedPageBreak/>
              <w:t>Evaluation</w:t>
            </w:r>
          </w:p>
          <w:p w:rsidR="00F06C21" w:rsidRPr="005B1166" w:rsidRDefault="00F06C21" w:rsidP="00C23067">
            <w:pPr>
              <w:numPr>
                <w:ilvl w:val="0"/>
                <w:numId w:val="22"/>
              </w:numPr>
              <w:spacing w:before="60" w:after="60"/>
              <w:rPr>
                <w:rFonts w:ascii="Arial" w:hAnsi="Arial" w:cs="Arial"/>
                <w:sz w:val="20"/>
                <w:szCs w:val="20"/>
              </w:rPr>
            </w:pPr>
            <w:proofErr w:type="spellStart"/>
            <w:r>
              <w:rPr>
                <w:rFonts w:ascii="Arial" w:hAnsi="Arial" w:cs="Arial"/>
                <w:sz w:val="20"/>
                <w:szCs w:val="20"/>
              </w:rPr>
              <w:t>Soomo</w:t>
            </w:r>
            <w:proofErr w:type="spellEnd"/>
            <w:r>
              <w:rPr>
                <w:rFonts w:ascii="Arial" w:hAnsi="Arial" w:cs="Arial"/>
                <w:sz w:val="20"/>
                <w:szCs w:val="20"/>
              </w:rPr>
              <w:t xml:space="preserve"> </w:t>
            </w:r>
            <w:proofErr w:type="spellStart"/>
            <w:r>
              <w:rPr>
                <w:rFonts w:ascii="Arial" w:hAnsi="Arial" w:cs="Arial"/>
                <w:sz w:val="20"/>
                <w:szCs w:val="20"/>
              </w:rPr>
              <w:t>Webtext</w:t>
            </w:r>
            <w:proofErr w:type="spellEnd"/>
            <w:r>
              <w:rPr>
                <w:rFonts w:ascii="Arial" w:hAnsi="Arial" w:cs="Arial"/>
                <w:sz w:val="20"/>
                <w:szCs w:val="20"/>
              </w:rPr>
              <w:t xml:space="preserve"> Assignment: Chapter 7</w:t>
            </w:r>
          </w:p>
        </w:tc>
        <w:tc>
          <w:tcPr>
            <w:tcW w:w="1458" w:type="dxa"/>
          </w:tcPr>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r>
              <w:rPr>
                <w:rFonts w:ascii="Arial" w:hAnsi="Arial" w:cs="Arial"/>
                <w:sz w:val="20"/>
                <w:szCs w:val="20"/>
              </w:rPr>
              <w:t>20</w:t>
            </w:r>
          </w:p>
          <w:p w:rsidR="00F06C21" w:rsidRDefault="00F06C21" w:rsidP="007E21A6">
            <w:pPr>
              <w:spacing w:before="60" w:after="60"/>
              <w:jc w:val="center"/>
              <w:rPr>
                <w:rFonts w:ascii="Arial" w:hAnsi="Arial" w:cs="Arial"/>
                <w:sz w:val="20"/>
                <w:szCs w:val="20"/>
              </w:rPr>
            </w:pPr>
          </w:p>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30</w:t>
            </w:r>
          </w:p>
        </w:tc>
      </w:tr>
      <w:tr w:rsidR="00F06C21" w:rsidRPr="005B1166" w:rsidTr="007E21A6">
        <w:tc>
          <w:tcPr>
            <w:tcW w:w="1008" w:type="dxa"/>
          </w:tcPr>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lastRenderedPageBreak/>
              <w:t>8</w:t>
            </w:r>
          </w:p>
        </w:tc>
        <w:tc>
          <w:tcPr>
            <w:tcW w:w="7110" w:type="dxa"/>
          </w:tcPr>
          <w:p w:rsidR="00F06C21" w:rsidRDefault="00F06C21" w:rsidP="007E21A6">
            <w:pPr>
              <w:spacing w:before="60" w:after="60"/>
              <w:rPr>
                <w:rFonts w:ascii="Arial" w:hAnsi="Arial" w:cs="Arial"/>
                <w:sz w:val="20"/>
                <w:szCs w:val="20"/>
              </w:rPr>
            </w:pPr>
            <w:r w:rsidRPr="009147B1">
              <w:rPr>
                <w:rFonts w:ascii="Arial" w:hAnsi="Arial" w:cs="Arial"/>
                <w:sz w:val="20"/>
                <w:szCs w:val="20"/>
              </w:rPr>
              <w:t>Preparation</w:t>
            </w:r>
          </w:p>
          <w:p w:rsidR="00F06C21" w:rsidRPr="009147B1" w:rsidRDefault="00F06C21" w:rsidP="007E21A6">
            <w:pPr>
              <w:spacing w:before="60" w:after="60"/>
              <w:rPr>
                <w:rFonts w:ascii="Arial" w:hAnsi="Arial" w:cs="Arial"/>
                <w:sz w:val="20"/>
                <w:szCs w:val="20"/>
              </w:rPr>
            </w:pPr>
            <w:r w:rsidRPr="009D4C5E">
              <w:rPr>
                <w:rFonts w:ascii="Arial" w:hAnsi="Arial" w:cs="Arial"/>
                <w:b/>
                <w:sz w:val="20"/>
                <w:szCs w:val="20"/>
              </w:rPr>
              <w:t>(</w:t>
            </w:r>
            <w:r w:rsidRPr="00053F5F">
              <w:rPr>
                <w:rFonts w:ascii="Arial" w:hAnsi="Arial" w:cs="Arial"/>
                <w:b/>
                <w:sz w:val="20"/>
                <w:szCs w:val="20"/>
              </w:rPr>
              <w:t>Note:</w:t>
            </w:r>
            <w:r>
              <w:rPr>
                <w:rFonts w:ascii="Arial" w:hAnsi="Arial" w:cs="Arial"/>
                <w:sz w:val="20"/>
                <w:szCs w:val="20"/>
              </w:rPr>
              <w:t xml:space="preserve"> </w:t>
            </w:r>
            <w:r w:rsidRPr="00D3395F">
              <w:rPr>
                <w:rFonts w:ascii="Arial" w:hAnsi="Arial" w:cs="Arial"/>
                <w:b/>
                <w:sz w:val="20"/>
                <w:szCs w:val="20"/>
              </w:rPr>
              <w:t xml:space="preserve">Access materials through the </w:t>
            </w:r>
            <w:proofErr w:type="spellStart"/>
            <w:r w:rsidRPr="00D3395F">
              <w:rPr>
                <w:rFonts w:ascii="Arial" w:hAnsi="Arial" w:cs="Arial"/>
                <w:b/>
                <w:sz w:val="20"/>
                <w:szCs w:val="20"/>
              </w:rPr>
              <w:t>Webtext</w:t>
            </w:r>
            <w:proofErr w:type="spellEnd"/>
            <w:r w:rsidRPr="00D3395F">
              <w:rPr>
                <w:rFonts w:ascii="Arial" w:hAnsi="Arial" w:cs="Arial"/>
                <w:b/>
                <w:sz w:val="20"/>
                <w:szCs w:val="20"/>
              </w:rPr>
              <w:t xml:space="preserve"> link in </w:t>
            </w:r>
            <w:proofErr w:type="spellStart"/>
            <w:r w:rsidRPr="00D3395F">
              <w:rPr>
                <w:rFonts w:ascii="Arial" w:hAnsi="Arial" w:cs="Arial"/>
                <w:b/>
                <w:sz w:val="20"/>
                <w:szCs w:val="20"/>
              </w:rPr>
              <w:t>BlackBoard</w:t>
            </w:r>
            <w:proofErr w:type="spellEnd"/>
            <w:r w:rsidRPr="00D3395F">
              <w:rPr>
                <w:rFonts w:ascii="Arial" w:hAnsi="Arial" w:cs="Arial"/>
                <w:b/>
                <w:sz w:val="20"/>
                <w:szCs w:val="20"/>
              </w:rPr>
              <w:t>)</w:t>
            </w:r>
          </w:p>
          <w:p w:rsidR="00CA5FA3" w:rsidRDefault="00CA5FA3" w:rsidP="00C23067">
            <w:pPr>
              <w:numPr>
                <w:ilvl w:val="0"/>
                <w:numId w:val="25"/>
              </w:numPr>
              <w:spacing w:before="60" w:after="60"/>
              <w:rPr>
                <w:rFonts w:ascii="Arial" w:hAnsi="Arial"/>
                <w:sz w:val="20"/>
              </w:rPr>
            </w:pPr>
            <w:r>
              <w:rPr>
                <w:rFonts w:ascii="Arial" w:hAnsi="Arial"/>
                <w:sz w:val="20"/>
              </w:rPr>
              <w:t>Chapter 8 Language</w:t>
            </w:r>
          </w:p>
          <w:p w:rsidR="00CA5FA3" w:rsidRDefault="00CA5FA3" w:rsidP="00C23067">
            <w:pPr>
              <w:numPr>
                <w:ilvl w:val="1"/>
                <w:numId w:val="25"/>
              </w:numPr>
              <w:spacing w:before="60" w:after="60"/>
              <w:rPr>
                <w:rFonts w:ascii="Arial" w:hAnsi="Arial"/>
                <w:sz w:val="20"/>
              </w:rPr>
            </w:pPr>
            <w:r>
              <w:rPr>
                <w:rFonts w:ascii="Arial" w:hAnsi="Arial"/>
                <w:sz w:val="20"/>
              </w:rPr>
              <w:t>Language and Thinking</w:t>
            </w:r>
          </w:p>
          <w:p w:rsidR="00CA5FA3" w:rsidRDefault="00CA5FA3" w:rsidP="00C23067">
            <w:pPr>
              <w:numPr>
                <w:ilvl w:val="1"/>
                <w:numId w:val="25"/>
              </w:numPr>
              <w:spacing w:before="60" w:after="60"/>
              <w:rPr>
                <w:rFonts w:ascii="Arial" w:hAnsi="Arial"/>
                <w:sz w:val="20"/>
              </w:rPr>
            </w:pPr>
            <w:r>
              <w:rPr>
                <w:rFonts w:ascii="Arial" w:hAnsi="Arial"/>
                <w:sz w:val="20"/>
              </w:rPr>
              <w:t>Define Your Terms</w:t>
            </w:r>
          </w:p>
          <w:p w:rsidR="00CA5FA3" w:rsidRDefault="00CA5FA3" w:rsidP="00C23067">
            <w:pPr>
              <w:numPr>
                <w:ilvl w:val="1"/>
                <w:numId w:val="25"/>
              </w:numPr>
              <w:spacing w:before="60" w:after="60"/>
              <w:rPr>
                <w:rFonts w:ascii="Arial" w:hAnsi="Arial"/>
                <w:sz w:val="20"/>
              </w:rPr>
            </w:pPr>
            <w:r>
              <w:rPr>
                <w:rFonts w:ascii="Arial" w:hAnsi="Arial"/>
                <w:sz w:val="20"/>
              </w:rPr>
              <w:t>Word Games</w:t>
            </w:r>
          </w:p>
          <w:p w:rsidR="00F06C21" w:rsidRPr="009147B1" w:rsidRDefault="00F06C21" w:rsidP="007E21A6">
            <w:pPr>
              <w:spacing w:before="60" w:after="60"/>
              <w:rPr>
                <w:rFonts w:ascii="Arial" w:hAnsi="Arial" w:cs="Arial"/>
                <w:sz w:val="20"/>
                <w:szCs w:val="20"/>
              </w:rPr>
            </w:pPr>
            <w:r w:rsidRPr="009147B1">
              <w:rPr>
                <w:rFonts w:ascii="Arial" w:hAnsi="Arial" w:cs="Arial"/>
                <w:sz w:val="20"/>
                <w:szCs w:val="20"/>
              </w:rPr>
              <w:t>Activities</w:t>
            </w:r>
          </w:p>
          <w:p w:rsidR="00F06C21" w:rsidRPr="009147B1" w:rsidRDefault="00F06C21" w:rsidP="00C23067">
            <w:pPr>
              <w:numPr>
                <w:ilvl w:val="0"/>
                <w:numId w:val="25"/>
              </w:numPr>
              <w:spacing w:before="60" w:after="60"/>
              <w:rPr>
                <w:rFonts w:ascii="Arial" w:hAnsi="Arial" w:cs="Arial"/>
                <w:sz w:val="20"/>
                <w:szCs w:val="20"/>
              </w:rPr>
            </w:pPr>
            <w:r>
              <w:rPr>
                <w:rFonts w:ascii="Arial" w:hAnsi="Arial" w:cs="Arial"/>
                <w:sz w:val="20"/>
                <w:szCs w:val="20"/>
              </w:rPr>
              <w:t>Discussion</w:t>
            </w:r>
          </w:p>
          <w:p w:rsidR="00F06C21" w:rsidRPr="009147B1" w:rsidRDefault="00F06C21" w:rsidP="007E21A6">
            <w:pPr>
              <w:spacing w:before="60" w:after="60"/>
              <w:rPr>
                <w:rFonts w:ascii="Arial" w:hAnsi="Arial" w:cs="Arial"/>
                <w:sz w:val="20"/>
                <w:szCs w:val="20"/>
              </w:rPr>
            </w:pPr>
            <w:r w:rsidRPr="009147B1">
              <w:rPr>
                <w:rFonts w:ascii="Arial" w:hAnsi="Arial" w:cs="Arial"/>
                <w:sz w:val="20"/>
                <w:szCs w:val="20"/>
              </w:rPr>
              <w:t>Evaluation</w:t>
            </w:r>
          </w:p>
          <w:p w:rsidR="00F06C21" w:rsidRPr="005B1166" w:rsidRDefault="00F06C21" w:rsidP="00C23067">
            <w:pPr>
              <w:numPr>
                <w:ilvl w:val="0"/>
                <w:numId w:val="25"/>
              </w:numPr>
              <w:spacing w:before="60" w:after="60"/>
              <w:rPr>
                <w:rFonts w:ascii="Arial" w:hAnsi="Arial" w:cs="Arial"/>
                <w:sz w:val="20"/>
                <w:szCs w:val="20"/>
              </w:rPr>
            </w:pPr>
            <w:proofErr w:type="spellStart"/>
            <w:r>
              <w:rPr>
                <w:rFonts w:ascii="Arial" w:hAnsi="Arial" w:cs="Arial"/>
                <w:sz w:val="20"/>
                <w:szCs w:val="20"/>
              </w:rPr>
              <w:t>Soomo</w:t>
            </w:r>
            <w:proofErr w:type="spellEnd"/>
            <w:r>
              <w:rPr>
                <w:rFonts w:ascii="Arial" w:hAnsi="Arial" w:cs="Arial"/>
                <w:sz w:val="20"/>
                <w:szCs w:val="20"/>
              </w:rPr>
              <w:t xml:space="preserve"> </w:t>
            </w:r>
            <w:proofErr w:type="spellStart"/>
            <w:r>
              <w:rPr>
                <w:rFonts w:ascii="Arial" w:hAnsi="Arial" w:cs="Arial"/>
                <w:sz w:val="20"/>
                <w:szCs w:val="20"/>
              </w:rPr>
              <w:t>Webtext</w:t>
            </w:r>
            <w:proofErr w:type="spellEnd"/>
            <w:r>
              <w:rPr>
                <w:rFonts w:ascii="Arial" w:hAnsi="Arial" w:cs="Arial"/>
                <w:sz w:val="20"/>
                <w:szCs w:val="20"/>
              </w:rPr>
              <w:t xml:space="preserve"> Assignment: Chapter 8</w:t>
            </w:r>
          </w:p>
        </w:tc>
        <w:tc>
          <w:tcPr>
            <w:tcW w:w="1458" w:type="dxa"/>
          </w:tcPr>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7A5C19" w:rsidRDefault="007A5C19"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r>
              <w:rPr>
                <w:rFonts w:ascii="Arial" w:hAnsi="Arial" w:cs="Arial"/>
                <w:sz w:val="20"/>
                <w:szCs w:val="20"/>
              </w:rPr>
              <w:t>20</w:t>
            </w:r>
          </w:p>
          <w:p w:rsidR="00F06C21" w:rsidRDefault="00F06C21" w:rsidP="007E21A6">
            <w:pPr>
              <w:spacing w:before="60" w:after="60"/>
              <w:jc w:val="center"/>
              <w:rPr>
                <w:rFonts w:ascii="Arial" w:hAnsi="Arial" w:cs="Arial"/>
                <w:sz w:val="20"/>
                <w:szCs w:val="20"/>
              </w:rPr>
            </w:pPr>
          </w:p>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30</w:t>
            </w:r>
          </w:p>
        </w:tc>
      </w:tr>
      <w:tr w:rsidR="00F06C21" w:rsidRPr="005B1166" w:rsidTr="007E21A6">
        <w:tc>
          <w:tcPr>
            <w:tcW w:w="1008" w:type="dxa"/>
          </w:tcPr>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9</w:t>
            </w:r>
          </w:p>
        </w:tc>
        <w:tc>
          <w:tcPr>
            <w:tcW w:w="7110" w:type="dxa"/>
          </w:tcPr>
          <w:p w:rsidR="00F06C21" w:rsidRDefault="00F06C21" w:rsidP="007E21A6">
            <w:pPr>
              <w:spacing w:before="60" w:after="60"/>
              <w:rPr>
                <w:rFonts w:ascii="Arial" w:hAnsi="Arial" w:cs="Arial"/>
                <w:sz w:val="20"/>
                <w:szCs w:val="20"/>
              </w:rPr>
            </w:pPr>
            <w:r w:rsidRPr="009147B1">
              <w:rPr>
                <w:rFonts w:ascii="Arial" w:hAnsi="Arial" w:cs="Arial"/>
                <w:sz w:val="20"/>
                <w:szCs w:val="20"/>
              </w:rPr>
              <w:t>Preparation</w:t>
            </w:r>
          </w:p>
          <w:p w:rsidR="00F06C21" w:rsidRPr="009147B1" w:rsidRDefault="00F06C21" w:rsidP="007E21A6">
            <w:pPr>
              <w:spacing w:before="60" w:after="60"/>
              <w:rPr>
                <w:rFonts w:ascii="Arial" w:hAnsi="Arial" w:cs="Arial"/>
                <w:sz w:val="20"/>
                <w:szCs w:val="20"/>
              </w:rPr>
            </w:pPr>
            <w:r w:rsidRPr="009D4C5E">
              <w:rPr>
                <w:rFonts w:ascii="Arial" w:hAnsi="Arial" w:cs="Arial"/>
                <w:b/>
                <w:sz w:val="20"/>
                <w:szCs w:val="20"/>
              </w:rPr>
              <w:t>(</w:t>
            </w:r>
            <w:r w:rsidRPr="00053F5F">
              <w:rPr>
                <w:rFonts w:ascii="Arial" w:hAnsi="Arial" w:cs="Arial"/>
                <w:b/>
                <w:sz w:val="20"/>
                <w:szCs w:val="20"/>
              </w:rPr>
              <w:t>Note:</w:t>
            </w:r>
            <w:r>
              <w:rPr>
                <w:rFonts w:ascii="Arial" w:hAnsi="Arial" w:cs="Arial"/>
                <w:sz w:val="20"/>
                <w:szCs w:val="20"/>
              </w:rPr>
              <w:t xml:space="preserve"> </w:t>
            </w:r>
            <w:r w:rsidRPr="00D3395F">
              <w:rPr>
                <w:rFonts w:ascii="Arial" w:hAnsi="Arial" w:cs="Arial"/>
                <w:b/>
                <w:sz w:val="20"/>
                <w:szCs w:val="20"/>
              </w:rPr>
              <w:t xml:space="preserve">Access materials through the </w:t>
            </w:r>
            <w:proofErr w:type="spellStart"/>
            <w:r w:rsidRPr="00D3395F">
              <w:rPr>
                <w:rFonts w:ascii="Arial" w:hAnsi="Arial" w:cs="Arial"/>
                <w:b/>
                <w:sz w:val="20"/>
                <w:szCs w:val="20"/>
              </w:rPr>
              <w:t>Webtext</w:t>
            </w:r>
            <w:proofErr w:type="spellEnd"/>
            <w:r w:rsidRPr="00D3395F">
              <w:rPr>
                <w:rFonts w:ascii="Arial" w:hAnsi="Arial" w:cs="Arial"/>
                <w:b/>
                <w:sz w:val="20"/>
                <w:szCs w:val="20"/>
              </w:rPr>
              <w:t xml:space="preserve"> link in </w:t>
            </w:r>
            <w:proofErr w:type="spellStart"/>
            <w:r w:rsidRPr="00D3395F">
              <w:rPr>
                <w:rFonts w:ascii="Arial" w:hAnsi="Arial" w:cs="Arial"/>
                <w:b/>
                <w:sz w:val="20"/>
                <w:szCs w:val="20"/>
              </w:rPr>
              <w:t>BlackBoard</w:t>
            </w:r>
            <w:proofErr w:type="spellEnd"/>
            <w:r w:rsidRPr="00D3395F">
              <w:rPr>
                <w:rFonts w:ascii="Arial" w:hAnsi="Arial" w:cs="Arial"/>
                <w:b/>
                <w:sz w:val="20"/>
                <w:szCs w:val="20"/>
              </w:rPr>
              <w:t>)</w:t>
            </w:r>
          </w:p>
          <w:p w:rsidR="00CA5FA3" w:rsidRPr="0041406D" w:rsidRDefault="00CA5FA3" w:rsidP="00C23067">
            <w:pPr>
              <w:numPr>
                <w:ilvl w:val="0"/>
                <w:numId w:val="22"/>
              </w:numPr>
              <w:spacing w:before="60" w:after="60"/>
              <w:rPr>
                <w:rFonts w:ascii="Arial" w:hAnsi="Arial"/>
                <w:sz w:val="20"/>
              </w:rPr>
            </w:pPr>
            <w:r w:rsidRPr="0041406D">
              <w:rPr>
                <w:rFonts w:ascii="Arial" w:hAnsi="Arial"/>
                <w:sz w:val="20"/>
              </w:rPr>
              <w:t xml:space="preserve">Chapter </w:t>
            </w:r>
            <w:r>
              <w:rPr>
                <w:rFonts w:ascii="Arial" w:hAnsi="Arial"/>
                <w:sz w:val="20"/>
              </w:rPr>
              <w:t xml:space="preserve">9: </w:t>
            </w:r>
            <w:r w:rsidRPr="0041406D">
              <w:rPr>
                <w:rFonts w:ascii="Arial" w:hAnsi="Arial"/>
                <w:sz w:val="20"/>
              </w:rPr>
              <w:t xml:space="preserve">Ethics </w:t>
            </w:r>
          </w:p>
          <w:p w:rsidR="00CA5FA3" w:rsidRPr="0041406D" w:rsidRDefault="00CA5FA3" w:rsidP="00C23067">
            <w:pPr>
              <w:numPr>
                <w:ilvl w:val="1"/>
                <w:numId w:val="22"/>
              </w:numPr>
              <w:spacing w:before="60" w:after="60"/>
              <w:rPr>
                <w:rFonts w:ascii="Arial" w:hAnsi="Arial"/>
                <w:sz w:val="20"/>
              </w:rPr>
            </w:pPr>
            <w:r w:rsidRPr="0041406D">
              <w:rPr>
                <w:rFonts w:ascii="Arial" w:hAnsi="Arial"/>
                <w:sz w:val="20"/>
              </w:rPr>
              <w:t>Ethical Claims</w:t>
            </w:r>
          </w:p>
          <w:p w:rsidR="00CA5FA3" w:rsidRPr="0041406D" w:rsidRDefault="00CA5FA3" w:rsidP="00C23067">
            <w:pPr>
              <w:numPr>
                <w:ilvl w:val="1"/>
                <w:numId w:val="22"/>
              </w:numPr>
              <w:spacing w:before="60" w:after="60"/>
              <w:rPr>
                <w:rFonts w:ascii="Arial" w:hAnsi="Arial"/>
                <w:sz w:val="20"/>
              </w:rPr>
            </w:pPr>
            <w:r w:rsidRPr="0041406D">
              <w:rPr>
                <w:rFonts w:ascii="Arial" w:hAnsi="Arial"/>
                <w:sz w:val="20"/>
              </w:rPr>
              <w:t>Ethical Reasoning</w:t>
            </w:r>
          </w:p>
          <w:p w:rsidR="00CA5FA3" w:rsidRPr="0041406D" w:rsidRDefault="00CA5FA3" w:rsidP="00C23067">
            <w:pPr>
              <w:numPr>
                <w:ilvl w:val="1"/>
                <w:numId w:val="22"/>
              </w:numPr>
              <w:spacing w:before="60" w:after="60"/>
              <w:rPr>
                <w:rFonts w:ascii="Arial" w:hAnsi="Arial"/>
                <w:sz w:val="20"/>
              </w:rPr>
            </w:pPr>
            <w:r w:rsidRPr="0041406D">
              <w:rPr>
                <w:rFonts w:ascii="Arial" w:hAnsi="Arial"/>
                <w:sz w:val="20"/>
              </w:rPr>
              <w:t>Moral Theories</w:t>
            </w:r>
          </w:p>
          <w:p w:rsidR="00F06C21" w:rsidRPr="009147B1" w:rsidRDefault="00F06C21" w:rsidP="007E21A6">
            <w:pPr>
              <w:spacing w:before="60" w:after="60"/>
              <w:rPr>
                <w:rFonts w:ascii="Arial" w:hAnsi="Arial" w:cs="Arial"/>
                <w:sz w:val="20"/>
                <w:szCs w:val="20"/>
              </w:rPr>
            </w:pPr>
            <w:r w:rsidRPr="009147B1">
              <w:rPr>
                <w:rFonts w:ascii="Arial" w:hAnsi="Arial" w:cs="Arial"/>
                <w:sz w:val="20"/>
                <w:szCs w:val="20"/>
              </w:rPr>
              <w:t>Activities</w:t>
            </w:r>
          </w:p>
          <w:p w:rsidR="00F06C21" w:rsidRPr="009147B1" w:rsidRDefault="00F06C21" w:rsidP="00C23067">
            <w:pPr>
              <w:numPr>
                <w:ilvl w:val="0"/>
                <w:numId w:val="22"/>
              </w:numPr>
              <w:spacing w:before="60" w:after="60"/>
              <w:rPr>
                <w:rFonts w:ascii="Arial" w:hAnsi="Arial" w:cs="Arial"/>
                <w:sz w:val="20"/>
                <w:szCs w:val="20"/>
              </w:rPr>
            </w:pPr>
            <w:r>
              <w:rPr>
                <w:rFonts w:ascii="Arial" w:hAnsi="Arial" w:cs="Arial"/>
                <w:sz w:val="20"/>
                <w:szCs w:val="20"/>
              </w:rPr>
              <w:t>Discussion</w:t>
            </w:r>
          </w:p>
          <w:p w:rsidR="00F06C21" w:rsidRPr="009147B1" w:rsidRDefault="00F06C21" w:rsidP="007E21A6">
            <w:pPr>
              <w:spacing w:before="60" w:after="60"/>
              <w:rPr>
                <w:rFonts w:ascii="Arial" w:hAnsi="Arial" w:cs="Arial"/>
                <w:sz w:val="20"/>
                <w:szCs w:val="20"/>
              </w:rPr>
            </w:pPr>
            <w:r w:rsidRPr="009147B1">
              <w:rPr>
                <w:rFonts w:ascii="Arial" w:hAnsi="Arial" w:cs="Arial"/>
                <w:sz w:val="20"/>
                <w:szCs w:val="20"/>
              </w:rPr>
              <w:t>Evaluation</w:t>
            </w:r>
          </w:p>
          <w:p w:rsidR="00F06C21" w:rsidRDefault="00F06C21" w:rsidP="00C23067">
            <w:pPr>
              <w:numPr>
                <w:ilvl w:val="0"/>
                <w:numId w:val="22"/>
              </w:numPr>
              <w:spacing w:before="60" w:after="60"/>
              <w:rPr>
                <w:rFonts w:ascii="Arial" w:hAnsi="Arial" w:cs="Arial"/>
                <w:sz w:val="20"/>
                <w:szCs w:val="20"/>
              </w:rPr>
            </w:pPr>
            <w:proofErr w:type="spellStart"/>
            <w:r>
              <w:rPr>
                <w:rFonts w:ascii="Arial" w:hAnsi="Arial" w:cs="Arial"/>
                <w:sz w:val="20"/>
                <w:szCs w:val="20"/>
              </w:rPr>
              <w:t>Soomo</w:t>
            </w:r>
            <w:proofErr w:type="spellEnd"/>
            <w:r>
              <w:rPr>
                <w:rFonts w:ascii="Arial" w:hAnsi="Arial" w:cs="Arial"/>
                <w:sz w:val="20"/>
                <w:szCs w:val="20"/>
              </w:rPr>
              <w:t xml:space="preserve"> </w:t>
            </w:r>
            <w:proofErr w:type="spellStart"/>
            <w:r>
              <w:rPr>
                <w:rFonts w:ascii="Arial" w:hAnsi="Arial" w:cs="Arial"/>
                <w:sz w:val="20"/>
                <w:szCs w:val="20"/>
              </w:rPr>
              <w:t>Webtext</w:t>
            </w:r>
            <w:proofErr w:type="spellEnd"/>
            <w:r>
              <w:rPr>
                <w:rFonts w:ascii="Arial" w:hAnsi="Arial" w:cs="Arial"/>
                <w:sz w:val="20"/>
                <w:szCs w:val="20"/>
              </w:rPr>
              <w:t xml:space="preserve"> Assignment: Chapter 9</w:t>
            </w:r>
          </w:p>
          <w:p w:rsidR="00F06C21" w:rsidRPr="000E4017" w:rsidRDefault="00F06C21" w:rsidP="00C23067">
            <w:pPr>
              <w:numPr>
                <w:ilvl w:val="0"/>
                <w:numId w:val="22"/>
              </w:numPr>
              <w:spacing w:before="60" w:after="60"/>
              <w:rPr>
                <w:rFonts w:ascii="Arial" w:hAnsi="Arial" w:cs="Arial"/>
                <w:sz w:val="20"/>
                <w:szCs w:val="20"/>
              </w:rPr>
            </w:pPr>
            <w:r>
              <w:rPr>
                <w:rFonts w:ascii="Arial" w:hAnsi="Arial" w:cs="Arial"/>
                <w:sz w:val="20"/>
                <w:szCs w:val="20"/>
              </w:rPr>
              <w:t>Assignment 2: Problem Solving</w:t>
            </w:r>
          </w:p>
        </w:tc>
        <w:tc>
          <w:tcPr>
            <w:tcW w:w="1458" w:type="dxa"/>
          </w:tcPr>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D21D6A" w:rsidRDefault="00D21D6A"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r>
              <w:rPr>
                <w:rFonts w:ascii="Arial" w:hAnsi="Arial" w:cs="Arial"/>
                <w:sz w:val="20"/>
                <w:szCs w:val="20"/>
              </w:rPr>
              <w:t>20</w:t>
            </w: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r>
              <w:rPr>
                <w:rFonts w:ascii="Arial" w:hAnsi="Arial" w:cs="Arial"/>
                <w:sz w:val="20"/>
                <w:szCs w:val="20"/>
              </w:rPr>
              <w:t>30</w:t>
            </w:r>
          </w:p>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150</w:t>
            </w:r>
          </w:p>
        </w:tc>
      </w:tr>
      <w:tr w:rsidR="00F06C21" w:rsidRPr="005B1166" w:rsidTr="007E21A6">
        <w:tc>
          <w:tcPr>
            <w:tcW w:w="1008" w:type="dxa"/>
          </w:tcPr>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10</w:t>
            </w:r>
          </w:p>
        </w:tc>
        <w:tc>
          <w:tcPr>
            <w:tcW w:w="7110" w:type="dxa"/>
          </w:tcPr>
          <w:p w:rsidR="00F06C21" w:rsidRDefault="00F06C21" w:rsidP="007E21A6">
            <w:pPr>
              <w:spacing w:before="60" w:after="60"/>
              <w:rPr>
                <w:rFonts w:ascii="Arial" w:hAnsi="Arial" w:cs="Arial"/>
                <w:sz w:val="20"/>
                <w:szCs w:val="20"/>
              </w:rPr>
            </w:pPr>
            <w:r w:rsidRPr="009147B1">
              <w:rPr>
                <w:rFonts w:ascii="Arial" w:hAnsi="Arial" w:cs="Arial"/>
                <w:sz w:val="20"/>
                <w:szCs w:val="20"/>
              </w:rPr>
              <w:t>Preparation</w:t>
            </w:r>
          </w:p>
          <w:p w:rsidR="00F06C21" w:rsidRPr="009147B1" w:rsidRDefault="00AF0ACD" w:rsidP="007E21A6">
            <w:pPr>
              <w:spacing w:before="60" w:after="60"/>
              <w:rPr>
                <w:rFonts w:ascii="Arial" w:hAnsi="Arial" w:cs="Arial"/>
                <w:sz w:val="20"/>
                <w:szCs w:val="20"/>
              </w:rPr>
            </w:pPr>
            <w:r>
              <w:rPr>
                <w:rFonts w:ascii="Arial" w:hAnsi="Arial" w:cs="Arial"/>
                <w:b/>
                <w:sz w:val="20"/>
                <w:szCs w:val="20"/>
              </w:rPr>
              <w:t>(</w:t>
            </w:r>
            <w:r w:rsidR="00F06C21" w:rsidRPr="00053F5F">
              <w:rPr>
                <w:rFonts w:ascii="Arial" w:hAnsi="Arial" w:cs="Arial"/>
                <w:b/>
                <w:sz w:val="20"/>
                <w:szCs w:val="20"/>
              </w:rPr>
              <w:t>Note:</w:t>
            </w:r>
            <w:r w:rsidR="00F06C21">
              <w:rPr>
                <w:rFonts w:ascii="Arial" w:hAnsi="Arial" w:cs="Arial"/>
                <w:sz w:val="20"/>
                <w:szCs w:val="20"/>
              </w:rPr>
              <w:t xml:space="preserve"> </w:t>
            </w:r>
            <w:r w:rsidR="00F06C21" w:rsidRPr="00D3395F">
              <w:rPr>
                <w:rFonts w:ascii="Arial" w:hAnsi="Arial" w:cs="Arial"/>
                <w:b/>
                <w:sz w:val="20"/>
                <w:szCs w:val="20"/>
              </w:rPr>
              <w:t>Access materials through</w:t>
            </w:r>
            <w:r w:rsidR="004C7DF8">
              <w:rPr>
                <w:rFonts w:ascii="Arial" w:hAnsi="Arial" w:cs="Arial"/>
                <w:b/>
                <w:sz w:val="20"/>
                <w:szCs w:val="20"/>
              </w:rPr>
              <w:t xml:space="preserve"> the </w:t>
            </w:r>
            <w:proofErr w:type="spellStart"/>
            <w:r w:rsidR="004C7DF8">
              <w:rPr>
                <w:rFonts w:ascii="Arial" w:hAnsi="Arial" w:cs="Arial"/>
                <w:b/>
                <w:sz w:val="20"/>
                <w:szCs w:val="20"/>
              </w:rPr>
              <w:t>Webtext</w:t>
            </w:r>
            <w:proofErr w:type="spellEnd"/>
            <w:r w:rsidR="004C7DF8">
              <w:rPr>
                <w:rFonts w:ascii="Arial" w:hAnsi="Arial" w:cs="Arial"/>
                <w:b/>
                <w:sz w:val="20"/>
                <w:szCs w:val="20"/>
              </w:rPr>
              <w:t xml:space="preserve"> link in </w:t>
            </w:r>
            <w:proofErr w:type="spellStart"/>
            <w:r w:rsidR="004C7DF8">
              <w:rPr>
                <w:rFonts w:ascii="Arial" w:hAnsi="Arial" w:cs="Arial"/>
                <w:b/>
                <w:sz w:val="20"/>
                <w:szCs w:val="20"/>
              </w:rPr>
              <w:t>BlackBoard</w:t>
            </w:r>
            <w:proofErr w:type="spellEnd"/>
            <w:r>
              <w:rPr>
                <w:rFonts w:ascii="Arial" w:hAnsi="Arial" w:cs="Arial"/>
                <w:b/>
                <w:sz w:val="20"/>
                <w:szCs w:val="20"/>
              </w:rPr>
              <w:t>)</w:t>
            </w:r>
          </w:p>
          <w:p w:rsidR="00F06C21" w:rsidRDefault="00F06C21" w:rsidP="00C23067">
            <w:pPr>
              <w:numPr>
                <w:ilvl w:val="0"/>
                <w:numId w:val="25"/>
              </w:numPr>
              <w:spacing w:before="60" w:after="60"/>
              <w:rPr>
                <w:rFonts w:ascii="Arial" w:hAnsi="Arial" w:cs="Arial"/>
                <w:sz w:val="20"/>
                <w:szCs w:val="20"/>
              </w:rPr>
            </w:pPr>
            <w:r>
              <w:rPr>
                <w:rFonts w:ascii="Arial" w:hAnsi="Arial" w:cs="Arial"/>
                <w:sz w:val="20"/>
                <w:szCs w:val="20"/>
              </w:rPr>
              <w:t>Chapter 10: Case Study</w:t>
            </w:r>
          </w:p>
          <w:p w:rsidR="00F06C21" w:rsidRDefault="00F06C21" w:rsidP="00C23067">
            <w:pPr>
              <w:numPr>
                <w:ilvl w:val="1"/>
                <w:numId w:val="25"/>
              </w:numPr>
              <w:spacing w:before="60" w:after="60"/>
              <w:rPr>
                <w:rFonts w:ascii="Arial" w:hAnsi="Arial" w:cs="Arial"/>
                <w:sz w:val="20"/>
                <w:szCs w:val="20"/>
              </w:rPr>
            </w:pPr>
            <w:r>
              <w:rPr>
                <w:rFonts w:ascii="Arial" w:hAnsi="Arial" w:cs="Arial"/>
                <w:sz w:val="20"/>
                <w:szCs w:val="20"/>
              </w:rPr>
              <w:t>Introduction to the Case Study</w:t>
            </w:r>
          </w:p>
          <w:p w:rsidR="00F06C21" w:rsidRDefault="00F06C21" w:rsidP="00C23067">
            <w:pPr>
              <w:numPr>
                <w:ilvl w:val="1"/>
                <w:numId w:val="25"/>
              </w:numPr>
              <w:spacing w:before="60" w:after="60"/>
              <w:rPr>
                <w:rFonts w:ascii="Arial" w:hAnsi="Arial" w:cs="Arial"/>
                <w:sz w:val="20"/>
                <w:szCs w:val="20"/>
              </w:rPr>
            </w:pPr>
            <w:r>
              <w:rPr>
                <w:rFonts w:ascii="Arial" w:hAnsi="Arial" w:cs="Arial"/>
                <w:sz w:val="20"/>
                <w:szCs w:val="20"/>
              </w:rPr>
              <w:t>Exploring the Context</w:t>
            </w:r>
          </w:p>
          <w:p w:rsidR="00F06C21" w:rsidRDefault="00F06C21" w:rsidP="00C23067">
            <w:pPr>
              <w:numPr>
                <w:ilvl w:val="1"/>
                <w:numId w:val="25"/>
              </w:numPr>
              <w:spacing w:before="60" w:after="60"/>
              <w:rPr>
                <w:rFonts w:ascii="Arial" w:hAnsi="Arial" w:cs="Arial"/>
                <w:sz w:val="20"/>
                <w:szCs w:val="20"/>
              </w:rPr>
            </w:pPr>
            <w:r>
              <w:rPr>
                <w:rFonts w:ascii="Arial" w:hAnsi="Arial" w:cs="Arial"/>
                <w:sz w:val="20"/>
                <w:szCs w:val="20"/>
              </w:rPr>
              <w:t>Taking Sides</w:t>
            </w:r>
          </w:p>
          <w:p w:rsidR="00F06C21" w:rsidRDefault="00F06C21" w:rsidP="00C23067">
            <w:pPr>
              <w:numPr>
                <w:ilvl w:val="1"/>
                <w:numId w:val="25"/>
              </w:numPr>
              <w:spacing w:before="60" w:after="60"/>
              <w:rPr>
                <w:rFonts w:ascii="Arial" w:hAnsi="Arial" w:cs="Arial"/>
                <w:sz w:val="20"/>
                <w:szCs w:val="20"/>
              </w:rPr>
            </w:pPr>
            <w:r>
              <w:rPr>
                <w:rFonts w:ascii="Arial" w:hAnsi="Arial" w:cs="Arial"/>
                <w:sz w:val="20"/>
                <w:szCs w:val="20"/>
              </w:rPr>
              <w:t>Debating Whether to Act</w:t>
            </w:r>
          </w:p>
          <w:p w:rsidR="00F06C21" w:rsidRPr="009147B1" w:rsidRDefault="00F06C21" w:rsidP="007E21A6">
            <w:pPr>
              <w:spacing w:before="60" w:after="60"/>
              <w:rPr>
                <w:rFonts w:ascii="Arial" w:hAnsi="Arial" w:cs="Arial"/>
                <w:sz w:val="20"/>
                <w:szCs w:val="20"/>
              </w:rPr>
            </w:pPr>
            <w:r w:rsidRPr="009147B1">
              <w:rPr>
                <w:rFonts w:ascii="Arial" w:hAnsi="Arial" w:cs="Arial"/>
                <w:sz w:val="20"/>
                <w:szCs w:val="20"/>
              </w:rPr>
              <w:t>Activities</w:t>
            </w:r>
          </w:p>
          <w:p w:rsidR="00F06C21" w:rsidRPr="009147B1" w:rsidRDefault="00F06C21" w:rsidP="00C23067">
            <w:pPr>
              <w:numPr>
                <w:ilvl w:val="0"/>
                <w:numId w:val="22"/>
              </w:numPr>
              <w:spacing w:before="60" w:after="60"/>
              <w:rPr>
                <w:rFonts w:ascii="Arial" w:hAnsi="Arial" w:cs="Arial"/>
                <w:sz w:val="20"/>
                <w:szCs w:val="20"/>
              </w:rPr>
            </w:pPr>
            <w:r>
              <w:rPr>
                <w:rFonts w:ascii="Arial" w:hAnsi="Arial" w:cs="Arial"/>
                <w:sz w:val="20"/>
                <w:szCs w:val="20"/>
              </w:rPr>
              <w:t>Discussion</w:t>
            </w:r>
          </w:p>
          <w:p w:rsidR="00F06C21" w:rsidRPr="009147B1" w:rsidRDefault="00F06C21" w:rsidP="007E21A6">
            <w:pPr>
              <w:spacing w:before="60" w:after="60"/>
              <w:rPr>
                <w:rFonts w:ascii="Arial" w:hAnsi="Arial" w:cs="Arial"/>
                <w:sz w:val="20"/>
                <w:szCs w:val="20"/>
              </w:rPr>
            </w:pPr>
            <w:r w:rsidRPr="009147B1">
              <w:rPr>
                <w:rFonts w:ascii="Arial" w:hAnsi="Arial" w:cs="Arial"/>
                <w:sz w:val="20"/>
                <w:szCs w:val="20"/>
              </w:rPr>
              <w:t>Evaluation</w:t>
            </w:r>
          </w:p>
          <w:p w:rsidR="00F06C21" w:rsidRPr="005B1166" w:rsidRDefault="00F06C21" w:rsidP="00C23067">
            <w:pPr>
              <w:numPr>
                <w:ilvl w:val="0"/>
                <w:numId w:val="22"/>
              </w:numPr>
              <w:spacing w:before="60" w:after="60"/>
              <w:rPr>
                <w:rFonts w:ascii="Arial" w:hAnsi="Arial" w:cs="Arial"/>
                <w:sz w:val="20"/>
                <w:szCs w:val="20"/>
              </w:rPr>
            </w:pPr>
            <w:proofErr w:type="spellStart"/>
            <w:r>
              <w:rPr>
                <w:rFonts w:ascii="Arial" w:hAnsi="Arial" w:cs="Arial"/>
                <w:sz w:val="20"/>
                <w:szCs w:val="20"/>
              </w:rPr>
              <w:t>Soomo</w:t>
            </w:r>
            <w:proofErr w:type="spellEnd"/>
            <w:r>
              <w:rPr>
                <w:rFonts w:ascii="Arial" w:hAnsi="Arial" w:cs="Arial"/>
                <w:sz w:val="20"/>
                <w:szCs w:val="20"/>
              </w:rPr>
              <w:t xml:space="preserve"> </w:t>
            </w:r>
            <w:proofErr w:type="spellStart"/>
            <w:r>
              <w:rPr>
                <w:rFonts w:ascii="Arial" w:hAnsi="Arial" w:cs="Arial"/>
                <w:sz w:val="20"/>
                <w:szCs w:val="20"/>
              </w:rPr>
              <w:t>Webtext</w:t>
            </w:r>
            <w:proofErr w:type="spellEnd"/>
            <w:r>
              <w:rPr>
                <w:rFonts w:ascii="Arial" w:hAnsi="Arial" w:cs="Arial"/>
                <w:sz w:val="20"/>
                <w:szCs w:val="20"/>
              </w:rPr>
              <w:t xml:space="preserve"> Assignment: Chapter 10</w:t>
            </w:r>
          </w:p>
        </w:tc>
        <w:tc>
          <w:tcPr>
            <w:tcW w:w="1458" w:type="dxa"/>
          </w:tcPr>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r>
              <w:rPr>
                <w:rFonts w:ascii="Arial" w:hAnsi="Arial" w:cs="Arial"/>
                <w:sz w:val="20"/>
                <w:szCs w:val="20"/>
              </w:rPr>
              <w:t>20</w:t>
            </w:r>
          </w:p>
          <w:p w:rsidR="00F06C21" w:rsidRDefault="00F06C21" w:rsidP="007E21A6">
            <w:pPr>
              <w:spacing w:before="60" w:after="60"/>
              <w:jc w:val="center"/>
              <w:rPr>
                <w:rFonts w:ascii="Arial" w:hAnsi="Arial" w:cs="Arial"/>
                <w:sz w:val="20"/>
                <w:szCs w:val="20"/>
              </w:rPr>
            </w:pPr>
          </w:p>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30</w:t>
            </w:r>
          </w:p>
        </w:tc>
      </w:tr>
      <w:tr w:rsidR="00F06C21" w:rsidRPr="005B1166" w:rsidTr="007E21A6">
        <w:tc>
          <w:tcPr>
            <w:tcW w:w="1008" w:type="dxa"/>
          </w:tcPr>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11</w:t>
            </w:r>
          </w:p>
        </w:tc>
        <w:tc>
          <w:tcPr>
            <w:tcW w:w="7110" w:type="dxa"/>
          </w:tcPr>
          <w:p w:rsidR="00F06C21" w:rsidRDefault="00F06C21" w:rsidP="007E21A6">
            <w:pPr>
              <w:spacing w:before="60" w:after="60"/>
              <w:rPr>
                <w:rFonts w:ascii="Arial" w:hAnsi="Arial" w:cs="Arial"/>
                <w:sz w:val="20"/>
                <w:szCs w:val="20"/>
              </w:rPr>
            </w:pPr>
            <w:r>
              <w:rPr>
                <w:rFonts w:ascii="Arial" w:hAnsi="Arial" w:cs="Arial"/>
                <w:sz w:val="20"/>
                <w:szCs w:val="20"/>
              </w:rPr>
              <w:t>Preparation</w:t>
            </w:r>
          </w:p>
          <w:p w:rsidR="00F06C21" w:rsidRDefault="00AF0ACD" w:rsidP="007E21A6">
            <w:pPr>
              <w:spacing w:before="60" w:after="60"/>
              <w:rPr>
                <w:rFonts w:ascii="Arial" w:hAnsi="Arial" w:cs="Arial"/>
                <w:sz w:val="20"/>
                <w:szCs w:val="20"/>
              </w:rPr>
            </w:pPr>
            <w:r>
              <w:rPr>
                <w:rFonts w:ascii="Arial" w:hAnsi="Arial" w:cs="Arial"/>
                <w:b/>
                <w:sz w:val="20"/>
                <w:szCs w:val="20"/>
              </w:rPr>
              <w:t>(</w:t>
            </w:r>
            <w:r w:rsidR="00F06C21" w:rsidRPr="00053F5F">
              <w:rPr>
                <w:rFonts w:ascii="Arial" w:hAnsi="Arial" w:cs="Arial"/>
                <w:b/>
                <w:sz w:val="20"/>
                <w:szCs w:val="20"/>
              </w:rPr>
              <w:t>Note:</w:t>
            </w:r>
            <w:r w:rsidR="00F06C21">
              <w:rPr>
                <w:rFonts w:ascii="Arial" w:hAnsi="Arial" w:cs="Arial"/>
                <w:sz w:val="20"/>
                <w:szCs w:val="20"/>
              </w:rPr>
              <w:t xml:space="preserve"> </w:t>
            </w:r>
            <w:r w:rsidR="00F06C21" w:rsidRPr="00D3395F">
              <w:rPr>
                <w:rFonts w:ascii="Arial" w:hAnsi="Arial" w:cs="Arial"/>
                <w:b/>
                <w:sz w:val="20"/>
                <w:szCs w:val="20"/>
              </w:rPr>
              <w:t>Access materials through</w:t>
            </w:r>
            <w:r w:rsidR="004C7DF8">
              <w:rPr>
                <w:rFonts w:ascii="Arial" w:hAnsi="Arial" w:cs="Arial"/>
                <w:b/>
                <w:sz w:val="20"/>
                <w:szCs w:val="20"/>
              </w:rPr>
              <w:t xml:space="preserve"> the </w:t>
            </w:r>
            <w:proofErr w:type="spellStart"/>
            <w:r w:rsidR="004C7DF8">
              <w:rPr>
                <w:rFonts w:ascii="Arial" w:hAnsi="Arial" w:cs="Arial"/>
                <w:b/>
                <w:sz w:val="20"/>
                <w:szCs w:val="20"/>
              </w:rPr>
              <w:t>Webtext</w:t>
            </w:r>
            <w:proofErr w:type="spellEnd"/>
            <w:r w:rsidR="004C7DF8">
              <w:rPr>
                <w:rFonts w:ascii="Arial" w:hAnsi="Arial" w:cs="Arial"/>
                <w:b/>
                <w:sz w:val="20"/>
                <w:szCs w:val="20"/>
              </w:rPr>
              <w:t xml:space="preserve"> link in </w:t>
            </w:r>
            <w:proofErr w:type="spellStart"/>
            <w:r w:rsidR="004C7DF8">
              <w:rPr>
                <w:rFonts w:ascii="Arial" w:hAnsi="Arial" w:cs="Arial"/>
                <w:b/>
                <w:sz w:val="20"/>
                <w:szCs w:val="20"/>
              </w:rPr>
              <w:t>BlackBoard</w:t>
            </w:r>
            <w:proofErr w:type="spellEnd"/>
            <w:r>
              <w:rPr>
                <w:rFonts w:ascii="Arial" w:hAnsi="Arial" w:cs="Arial"/>
                <w:b/>
                <w:sz w:val="20"/>
                <w:szCs w:val="20"/>
              </w:rPr>
              <w:t>)</w:t>
            </w:r>
          </w:p>
          <w:p w:rsidR="00F06C21" w:rsidRDefault="00F06C21" w:rsidP="00C23067">
            <w:pPr>
              <w:numPr>
                <w:ilvl w:val="0"/>
                <w:numId w:val="24"/>
              </w:numPr>
              <w:spacing w:before="60" w:after="60"/>
              <w:rPr>
                <w:rFonts w:ascii="Arial" w:hAnsi="Arial" w:cs="Arial"/>
                <w:sz w:val="20"/>
                <w:szCs w:val="20"/>
              </w:rPr>
            </w:pPr>
            <w:r>
              <w:rPr>
                <w:rFonts w:ascii="Arial" w:hAnsi="Arial" w:cs="Arial"/>
                <w:sz w:val="20"/>
                <w:szCs w:val="20"/>
              </w:rPr>
              <w:t xml:space="preserve">Reading(s): None </w:t>
            </w:r>
          </w:p>
          <w:p w:rsidR="00F06C21" w:rsidRDefault="00F06C21" w:rsidP="007E21A6">
            <w:pPr>
              <w:spacing w:before="60" w:after="60"/>
              <w:rPr>
                <w:rFonts w:ascii="Arial" w:hAnsi="Arial" w:cs="Arial"/>
                <w:sz w:val="20"/>
                <w:szCs w:val="20"/>
              </w:rPr>
            </w:pPr>
            <w:r>
              <w:rPr>
                <w:rFonts w:ascii="Arial" w:hAnsi="Arial" w:cs="Arial"/>
                <w:sz w:val="20"/>
                <w:szCs w:val="20"/>
              </w:rPr>
              <w:t>Activities</w:t>
            </w:r>
          </w:p>
          <w:p w:rsidR="00F06C21" w:rsidRDefault="00F06C21" w:rsidP="00C23067">
            <w:pPr>
              <w:numPr>
                <w:ilvl w:val="0"/>
                <w:numId w:val="24"/>
              </w:numPr>
              <w:spacing w:before="60" w:after="60"/>
              <w:rPr>
                <w:rFonts w:ascii="Arial" w:hAnsi="Arial" w:cs="Arial"/>
                <w:sz w:val="20"/>
                <w:szCs w:val="20"/>
              </w:rPr>
            </w:pPr>
            <w:r>
              <w:rPr>
                <w:rFonts w:ascii="Arial" w:hAnsi="Arial" w:cs="Arial"/>
                <w:sz w:val="20"/>
                <w:szCs w:val="20"/>
              </w:rPr>
              <w:t>Discussion</w:t>
            </w:r>
          </w:p>
          <w:p w:rsidR="00F06C21" w:rsidRDefault="00F06C21" w:rsidP="007E21A6">
            <w:pPr>
              <w:spacing w:before="60" w:after="60"/>
              <w:rPr>
                <w:rFonts w:ascii="Arial" w:hAnsi="Arial" w:cs="Arial"/>
                <w:sz w:val="20"/>
                <w:szCs w:val="20"/>
              </w:rPr>
            </w:pPr>
            <w:r>
              <w:rPr>
                <w:rFonts w:ascii="Arial" w:hAnsi="Arial" w:cs="Arial"/>
                <w:sz w:val="20"/>
                <w:szCs w:val="20"/>
              </w:rPr>
              <w:t>Evaluation</w:t>
            </w:r>
          </w:p>
          <w:p w:rsidR="00F06C21" w:rsidRPr="00C841E9" w:rsidRDefault="00F06C21" w:rsidP="00C23067">
            <w:pPr>
              <w:numPr>
                <w:ilvl w:val="0"/>
                <w:numId w:val="24"/>
              </w:numPr>
              <w:spacing w:before="60" w:after="60"/>
              <w:rPr>
                <w:rFonts w:ascii="Arial" w:hAnsi="Arial" w:cs="Arial"/>
                <w:sz w:val="20"/>
                <w:szCs w:val="20"/>
              </w:rPr>
            </w:pPr>
            <w:r>
              <w:rPr>
                <w:rFonts w:ascii="Arial" w:hAnsi="Arial" w:cs="Arial"/>
                <w:sz w:val="20"/>
                <w:szCs w:val="20"/>
              </w:rPr>
              <w:t xml:space="preserve">Exam 2: Chapters 6 through 10 </w:t>
            </w:r>
          </w:p>
        </w:tc>
        <w:tc>
          <w:tcPr>
            <w:tcW w:w="1458" w:type="dxa"/>
          </w:tcPr>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p>
          <w:p w:rsidR="00F06C21" w:rsidRDefault="00F06C21" w:rsidP="007E21A6">
            <w:pPr>
              <w:spacing w:before="60" w:after="60"/>
              <w:jc w:val="center"/>
              <w:rPr>
                <w:rFonts w:ascii="Arial" w:hAnsi="Arial" w:cs="Arial"/>
                <w:sz w:val="20"/>
                <w:szCs w:val="20"/>
              </w:rPr>
            </w:pPr>
            <w:r>
              <w:rPr>
                <w:rFonts w:ascii="Arial" w:hAnsi="Arial" w:cs="Arial"/>
                <w:sz w:val="20"/>
                <w:szCs w:val="20"/>
              </w:rPr>
              <w:t>20</w:t>
            </w:r>
          </w:p>
          <w:p w:rsidR="00F06C21" w:rsidRDefault="00F06C21" w:rsidP="007E21A6">
            <w:pPr>
              <w:spacing w:before="60" w:after="60"/>
              <w:jc w:val="center"/>
              <w:rPr>
                <w:rFonts w:ascii="Arial" w:hAnsi="Arial" w:cs="Arial"/>
                <w:sz w:val="20"/>
                <w:szCs w:val="20"/>
              </w:rPr>
            </w:pPr>
          </w:p>
          <w:p w:rsidR="00F06C21" w:rsidRPr="005B1166" w:rsidRDefault="00F06C21" w:rsidP="007E21A6">
            <w:pPr>
              <w:spacing w:before="60" w:after="60"/>
              <w:jc w:val="center"/>
              <w:rPr>
                <w:rFonts w:ascii="Arial" w:hAnsi="Arial" w:cs="Arial"/>
                <w:sz w:val="20"/>
                <w:szCs w:val="20"/>
              </w:rPr>
            </w:pPr>
            <w:r>
              <w:rPr>
                <w:rFonts w:ascii="Arial" w:hAnsi="Arial" w:cs="Arial"/>
                <w:sz w:val="20"/>
                <w:szCs w:val="20"/>
              </w:rPr>
              <w:t>100</w:t>
            </w:r>
          </w:p>
        </w:tc>
      </w:tr>
    </w:tbl>
    <w:p w:rsidR="008328F3" w:rsidRDefault="00CF1431" w:rsidP="00CF1431">
      <w:pPr>
        <w:spacing w:before="120" w:after="120"/>
        <w:rPr>
          <w:rFonts w:ascii="Arial" w:hAnsi="Arial" w:cs="Arial"/>
          <w:b/>
        </w:rPr>
      </w:pPr>
      <w:r w:rsidRPr="00CF1431">
        <w:rPr>
          <w:rFonts w:ascii="Arial" w:hAnsi="Arial" w:cs="Arial"/>
          <w:b/>
        </w:rPr>
        <w:t xml:space="preserve"> </w:t>
      </w:r>
    </w:p>
    <w:p w:rsidR="008328F3" w:rsidRDefault="008328F3" w:rsidP="00CF1431">
      <w:pPr>
        <w:spacing w:before="120" w:after="120"/>
        <w:rPr>
          <w:rFonts w:ascii="Arial" w:hAnsi="Arial" w:cs="Arial"/>
          <w:b/>
        </w:rPr>
      </w:pPr>
    </w:p>
    <w:p w:rsidR="00CF1431" w:rsidRPr="00F47604" w:rsidRDefault="00CF1431" w:rsidP="00CF1431">
      <w:pPr>
        <w:spacing w:before="120" w:after="120"/>
        <w:rPr>
          <w:rFonts w:ascii="Arial" w:hAnsi="Arial" w:cs="Arial"/>
          <w:b/>
        </w:rPr>
      </w:pPr>
      <w:r w:rsidRPr="00F47604">
        <w:rPr>
          <w:rFonts w:ascii="Arial" w:hAnsi="Arial" w:cs="Arial"/>
          <w:b/>
        </w:rPr>
        <w:t>GRADING SCALE – UNDERGRADUATE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530"/>
        <w:gridCol w:w="1260"/>
      </w:tblGrid>
      <w:tr w:rsidR="00CF1431" w:rsidRPr="007B0BC5" w:rsidTr="007E21A6">
        <w:tc>
          <w:tcPr>
            <w:tcW w:w="6768" w:type="dxa"/>
            <w:shd w:val="clear" w:color="auto" w:fill="F2F2F2"/>
            <w:vAlign w:val="center"/>
          </w:tcPr>
          <w:p w:rsidR="00CF1431" w:rsidRPr="0030171B" w:rsidRDefault="00CF1431" w:rsidP="007E21A6">
            <w:pPr>
              <w:spacing w:before="60" w:after="60"/>
              <w:jc w:val="center"/>
              <w:rPr>
                <w:rFonts w:ascii="Arial" w:hAnsi="Arial" w:cs="Arial"/>
                <w:b/>
                <w:sz w:val="20"/>
              </w:rPr>
            </w:pPr>
            <w:r w:rsidRPr="0030171B">
              <w:rPr>
                <w:rFonts w:ascii="Arial" w:hAnsi="Arial" w:cs="Arial"/>
                <w:b/>
                <w:sz w:val="20"/>
              </w:rPr>
              <w:t>Assignment</w:t>
            </w:r>
          </w:p>
        </w:tc>
        <w:tc>
          <w:tcPr>
            <w:tcW w:w="1530" w:type="dxa"/>
            <w:shd w:val="clear" w:color="auto" w:fill="F2F2F2"/>
            <w:vAlign w:val="center"/>
          </w:tcPr>
          <w:p w:rsidR="00CF1431" w:rsidRPr="0030171B" w:rsidRDefault="00CF1431" w:rsidP="007E21A6">
            <w:pPr>
              <w:spacing w:before="60" w:after="60"/>
              <w:jc w:val="center"/>
              <w:rPr>
                <w:rFonts w:ascii="Arial" w:hAnsi="Arial" w:cs="Arial"/>
                <w:b/>
                <w:sz w:val="20"/>
              </w:rPr>
            </w:pPr>
            <w:r w:rsidRPr="0030171B">
              <w:rPr>
                <w:rFonts w:ascii="Arial" w:hAnsi="Arial" w:cs="Arial"/>
                <w:b/>
                <w:sz w:val="20"/>
              </w:rPr>
              <w:t>Total Points</w:t>
            </w:r>
          </w:p>
        </w:tc>
        <w:tc>
          <w:tcPr>
            <w:tcW w:w="1260" w:type="dxa"/>
            <w:shd w:val="clear" w:color="auto" w:fill="F2F2F2"/>
            <w:vAlign w:val="center"/>
          </w:tcPr>
          <w:p w:rsidR="00CF1431" w:rsidRPr="0030171B" w:rsidRDefault="00CF1431" w:rsidP="007E21A6">
            <w:pPr>
              <w:spacing w:before="60" w:after="60"/>
              <w:jc w:val="center"/>
              <w:rPr>
                <w:rFonts w:ascii="Arial" w:hAnsi="Arial" w:cs="Arial"/>
                <w:b/>
                <w:sz w:val="20"/>
              </w:rPr>
            </w:pPr>
            <w:r w:rsidRPr="0030171B">
              <w:rPr>
                <w:rFonts w:ascii="Arial" w:hAnsi="Arial" w:cs="Arial"/>
                <w:b/>
                <w:sz w:val="20"/>
              </w:rPr>
              <w:t>% of</w:t>
            </w:r>
          </w:p>
          <w:p w:rsidR="00CF1431" w:rsidRPr="0030171B" w:rsidRDefault="00CF1431" w:rsidP="007E21A6">
            <w:pPr>
              <w:spacing w:before="60" w:after="60"/>
              <w:jc w:val="center"/>
              <w:rPr>
                <w:rFonts w:ascii="Arial" w:hAnsi="Arial" w:cs="Arial"/>
                <w:b/>
                <w:sz w:val="20"/>
              </w:rPr>
            </w:pPr>
            <w:r w:rsidRPr="0030171B">
              <w:rPr>
                <w:rFonts w:ascii="Arial" w:hAnsi="Arial" w:cs="Arial"/>
                <w:b/>
                <w:sz w:val="20"/>
              </w:rPr>
              <w:t>Grade</w:t>
            </w:r>
          </w:p>
        </w:tc>
      </w:tr>
      <w:tr w:rsidR="00CF1431" w:rsidRPr="007B0BC5" w:rsidTr="007E21A6">
        <w:tc>
          <w:tcPr>
            <w:tcW w:w="6768" w:type="dxa"/>
          </w:tcPr>
          <w:p w:rsidR="00CF1431" w:rsidRPr="007B0BC5" w:rsidRDefault="00CF1431" w:rsidP="007E21A6">
            <w:pPr>
              <w:spacing w:before="60" w:after="60"/>
              <w:rPr>
                <w:rFonts w:ascii="Arial" w:hAnsi="Arial" w:cs="Arial"/>
                <w:sz w:val="20"/>
                <w:szCs w:val="20"/>
              </w:rPr>
            </w:pPr>
            <w:r>
              <w:rPr>
                <w:rFonts w:ascii="Arial" w:hAnsi="Arial" w:cs="Arial"/>
                <w:sz w:val="20"/>
                <w:szCs w:val="20"/>
              </w:rPr>
              <w:t xml:space="preserve">Weekly </w:t>
            </w:r>
            <w:proofErr w:type="spellStart"/>
            <w:r>
              <w:rPr>
                <w:rFonts w:ascii="Arial" w:hAnsi="Arial" w:cs="Arial"/>
                <w:sz w:val="20"/>
                <w:szCs w:val="20"/>
              </w:rPr>
              <w:t>Soomo</w:t>
            </w:r>
            <w:proofErr w:type="spellEnd"/>
            <w:r>
              <w:rPr>
                <w:rFonts w:ascii="Arial" w:hAnsi="Arial" w:cs="Arial"/>
                <w:sz w:val="20"/>
                <w:szCs w:val="20"/>
              </w:rPr>
              <w:t xml:space="preserve"> </w:t>
            </w:r>
            <w:proofErr w:type="spellStart"/>
            <w:r>
              <w:rPr>
                <w:rFonts w:ascii="Arial" w:hAnsi="Arial" w:cs="Arial"/>
                <w:sz w:val="20"/>
                <w:szCs w:val="20"/>
              </w:rPr>
              <w:t>Webtext</w:t>
            </w:r>
            <w:proofErr w:type="spellEnd"/>
            <w:r>
              <w:rPr>
                <w:rFonts w:ascii="Arial" w:hAnsi="Arial" w:cs="Arial"/>
                <w:sz w:val="20"/>
                <w:szCs w:val="20"/>
              </w:rPr>
              <w:t xml:space="preserve"> Assignments</w:t>
            </w:r>
          </w:p>
        </w:tc>
        <w:tc>
          <w:tcPr>
            <w:tcW w:w="1530" w:type="dxa"/>
          </w:tcPr>
          <w:p w:rsidR="00CF1431" w:rsidRPr="007B0BC5" w:rsidRDefault="00CF1431" w:rsidP="007E21A6">
            <w:pPr>
              <w:spacing w:before="60" w:after="60"/>
              <w:jc w:val="center"/>
              <w:rPr>
                <w:rFonts w:ascii="Arial" w:hAnsi="Arial" w:cs="Arial"/>
                <w:sz w:val="20"/>
                <w:szCs w:val="20"/>
              </w:rPr>
            </w:pPr>
            <w:r>
              <w:rPr>
                <w:rFonts w:ascii="Arial" w:hAnsi="Arial" w:cs="Arial"/>
                <w:sz w:val="20"/>
                <w:szCs w:val="20"/>
              </w:rPr>
              <w:t>300</w:t>
            </w:r>
          </w:p>
        </w:tc>
        <w:tc>
          <w:tcPr>
            <w:tcW w:w="1260" w:type="dxa"/>
          </w:tcPr>
          <w:p w:rsidR="00CF1431" w:rsidRPr="007B0BC5" w:rsidRDefault="00CF1431" w:rsidP="007E21A6">
            <w:pPr>
              <w:spacing w:before="60" w:after="60"/>
              <w:jc w:val="center"/>
              <w:rPr>
                <w:rFonts w:ascii="Arial" w:hAnsi="Arial" w:cs="Arial"/>
                <w:sz w:val="20"/>
                <w:szCs w:val="20"/>
              </w:rPr>
            </w:pPr>
            <w:r>
              <w:rPr>
                <w:rFonts w:ascii="Arial" w:hAnsi="Arial" w:cs="Arial"/>
                <w:sz w:val="20"/>
                <w:szCs w:val="20"/>
              </w:rPr>
              <w:t>30</w:t>
            </w:r>
            <w:r w:rsidRPr="007B0BC5">
              <w:rPr>
                <w:rFonts w:ascii="Arial" w:hAnsi="Arial" w:cs="Arial"/>
                <w:sz w:val="20"/>
                <w:szCs w:val="20"/>
              </w:rPr>
              <w:t>%</w:t>
            </w:r>
          </w:p>
        </w:tc>
      </w:tr>
      <w:tr w:rsidR="00BD4A89" w:rsidRPr="007B0BC5" w:rsidTr="007E21A6">
        <w:tc>
          <w:tcPr>
            <w:tcW w:w="6768" w:type="dxa"/>
          </w:tcPr>
          <w:p w:rsidR="00BD4A89" w:rsidRDefault="00BD4A89" w:rsidP="007E21A6">
            <w:pPr>
              <w:spacing w:before="60" w:after="60"/>
              <w:rPr>
                <w:rFonts w:ascii="Arial" w:hAnsi="Arial" w:cs="Arial"/>
                <w:sz w:val="20"/>
                <w:szCs w:val="20"/>
              </w:rPr>
            </w:pPr>
            <w:r>
              <w:rPr>
                <w:rFonts w:ascii="Arial" w:hAnsi="Arial" w:cs="Arial"/>
                <w:sz w:val="20"/>
                <w:szCs w:val="20"/>
              </w:rPr>
              <w:t>Assignment 1.1: Con</w:t>
            </w:r>
            <w:r w:rsidR="00D467F1">
              <w:rPr>
                <w:rFonts w:ascii="Arial" w:hAnsi="Arial" w:cs="Arial"/>
                <w:sz w:val="20"/>
                <w:szCs w:val="20"/>
              </w:rPr>
              <w:t>flicting Viewpoints Essay – Part</w:t>
            </w:r>
            <w:r>
              <w:rPr>
                <w:rFonts w:ascii="Arial" w:hAnsi="Arial" w:cs="Arial"/>
                <w:sz w:val="20"/>
                <w:szCs w:val="20"/>
              </w:rPr>
              <w:t xml:space="preserve"> I</w:t>
            </w:r>
          </w:p>
        </w:tc>
        <w:tc>
          <w:tcPr>
            <w:tcW w:w="1530" w:type="dxa"/>
          </w:tcPr>
          <w:p w:rsidR="00BD4A89" w:rsidRDefault="00BD4A89" w:rsidP="007E21A6">
            <w:pPr>
              <w:spacing w:before="60" w:after="60"/>
              <w:jc w:val="center"/>
              <w:rPr>
                <w:rFonts w:ascii="Arial" w:hAnsi="Arial" w:cs="Arial"/>
                <w:sz w:val="20"/>
                <w:szCs w:val="20"/>
              </w:rPr>
            </w:pPr>
            <w:r>
              <w:rPr>
                <w:rFonts w:ascii="Arial" w:hAnsi="Arial" w:cs="Arial"/>
                <w:sz w:val="20"/>
                <w:szCs w:val="20"/>
              </w:rPr>
              <w:t>30</w:t>
            </w:r>
          </w:p>
        </w:tc>
        <w:tc>
          <w:tcPr>
            <w:tcW w:w="1260" w:type="dxa"/>
          </w:tcPr>
          <w:p w:rsidR="00BD4A89" w:rsidRDefault="00D71DF3" w:rsidP="007E21A6">
            <w:pPr>
              <w:spacing w:before="60" w:after="60"/>
              <w:jc w:val="center"/>
              <w:rPr>
                <w:rFonts w:ascii="Arial" w:hAnsi="Arial" w:cs="Arial"/>
                <w:sz w:val="20"/>
                <w:szCs w:val="20"/>
              </w:rPr>
            </w:pPr>
            <w:r>
              <w:rPr>
                <w:rFonts w:ascii="Arial" w:hAnsi="Arial" w:cs="Arial"/>
                <w:sz w:val="20"/>
                <w:szCs w:val="20"/>
              </w:rPr>
              <w:t>3%</w:t>
            </w:r>
          </w:p>
        </w:tc>
      </w:tr>
      <w:tr w:rsidR="00CF1431" w:rsidRPr="007B0BC5" w:rsidTr="007E21A6">
        <w:tc>
          <w:tcPr>
            <w:tcW w:w="6768" w:type="dxa"/>
          </w:tcPr>
          <w:p w:rsidR="00CF1431" w:rsidRPr="007B0BC5" w:rsidRDefault="00CF1431" w:rsidP="007E21A6">
            <w:pPr>
              <w:spacing w:before="60" w:after="60"/>
              <w:rPr>
                <w:rFonts w:ascii="Arial" w:hAnsi="Arial" w:cs="Arial"/>
                <w:sz w:val="20"/>
                <w:szCs w:val="20"/>
              </w:rPr>
            </w:pPr>
            <w:r>
              <w:rPr>
                <w:rFonts w:ascii="Arial" w:hAnsi="Arial" w:cs="Arial"/>
                <w:sz w:val="20"/>
                <w:szCs w:val="20"/>
              </w:rPr>
              <w:t>Assignment 1</w:t>
            </w:r>
            <w:r w:rsidR="00BD4A89">
              <w:rPr>
                <w:rFonts w:ascii="Arial" w:hAnsi="Arial" w:cs="Arial"/>
                <w:sz w:val="20"/>
                <w:szCs w:val="20"/>
              </w:rPr>
              <w:t>.2</w:t>
            </w:r>
            <w:r>
              <w:rPr>
                <w:rFonts w:ascii="Arial" w:hAnsi="Arial" w:cs="Arial"/>
                <w:sz w:val="20"/>
                <w:szCs w:val="20"/>
              </w:rPr>
              <w:t>: Conflicting Viewpoints Essay</w:t>
            </w:r>
            <w:r w:rsidR="00D467F1">
              <w:rPr>
                <w:rFonts w:ascii="Arial" w:hAnsi="Arial" w:cs="Arial"/>
                <w:sz w:val="20"/>
                <w:szCs w:val="20"/>
              </w:rPr>
              <w:t xml:space="preserve"> – Part</w:t>
            </w:r>
            <w:r w:rsidR="00BD4A89">
              <w:rPr>
                <w:rFonts w:ascii="Arial" w:hAnsi="Arial" w:cs="Arial"/>
                <w:sz w:val="20"/>
                <w:szCs w:val="20"/>
              </w:rPr>
              <w:t xml:space="preserve"> II</w:t>
            </w:r>
          </w:p>
        </w:tc>
        <w:tc>
          <w:tcPr>
            <w:tcW w:w="1530" w:type="dxa"/>
          </w:tcPr>
          <w:p w:rsidR="00CF1431" w:rsidRPr="007B0BC5" w:rsidRDefault="00CF1431" w:rsidP="007E21A6">
            <w:pPr>
              <w:spacing w:before="60" w:after="60"/>
              <w:jc w:val="center"/>
              <w:rPr>
                <w:rFonts w:ascii="Arial" w:hAnsi="Arial" w:cs="Arial"/>
                <w:sz w:val="20"/>
                <w:szCs w:val="20"/>
              </w:rPr>
            </w:pPr>
            <w:r>
              <w:rPr>
                <w:rFonts w:ascii="Arial" w:hAnsi="Arial" w:cs="Arial"/>
                <w:sz w:val="20"/>
                <w:szCs w:val="20"/>
              </w:rPr>
              <w:t>1</w:t>
            </w:r>
            <w:r w:rsidR="00BD4A89">
              <w:rPr>
                <w:rFonts w:ascii="Arial" w:hAnsi="Arial" w:cs="Arial"/>
                <w:sz w:val="20"/>
                <w:szCs w:val="20"/>
              </w:rPr>
              <w:t>00</w:t>
            </w:r>
          </w:p>
        </w:tc>
        <w:tc>
          <w:tcPr>
            <w:tcW w:w="1260" w:type="dxa"/>
          </w:tcPr>
          <w:p w:rsidR="00CF1431" w:rsidRPr="007B0BC5" w:rsidRDefault="00D71DF3" w:rsidP="00D71DF3">
            <w:pPr>
              <w:spacing w:before="60" w:after="60"/>
              <w:jc w:val="center"/>
              <w:rPr>
                <w:rFonts w:ascii="Arial" w:hAnsi="Arial" w:cs="Arial"/>
                <w:sz w:val="20"/>
                <w:szCs w:val="20"/>
              </w:rPr>
            </w:pPr>
            <w:r>
              <w:rPr>
                <w:rFonts w:ascii="Arial" w:hAnsi="Arial" w:cs="Arial"/>
                <w:sz w:val="20"/>
                <w:szCs w:val="20"/>
              </w:rPr>
              <w:t>10</w:t>
            </w:r>
            <w:r w:rsidR="00CF1431" w:rsidRPr="007B0BC5">
              <w:rPr>
                <w:rFonts w:ascii="Arial" w:hAnsi="Arial" w:cs="Arial"/>
                <w:sz w:val="20"/>
                <w:szCs w:val="20"/>
              </w:rPr>
              <w:t>%</w:t>
            </w:r>
          </w:p>
        </w:tc>
      </w:tr>
      <w:tr w:rsidR="00CF1431" w:rsidRPr="007B0BC5" w:rsidTr="007E21A6">
        <w:tc>
          <w:tcPr>
            <w:tcW w:w="6768" w:type="dxa"/>
          </w:tcPr>
          <w:p w:rsidR="00CF1431" w:rsidRDefault="00CF1431" w:rsidP="007E21A6">
            <w:pPr>
              <w:spacing w:before="60" w:after="60"/>
              <w:rPr>
                <w:rFonts w:ascii="Arial" w:hAnsi="Arial" w:cs="Arial"/>
                <w:sz w:val="20"/>
                <w:szCs w:val="20"/>
              </w:rPr>
            </w:pPr>
            <w:r>
              <w:rPr>
                <w:rFonts w:ascii="Arial" w:hAnsi="Arial" w:cs="Arial"/>
                <w:sz w:val="20"/>
                <w:szCs w:val="20"/>
              </w:rPr>
              <w:t>Assignment 2: Problem Solving</w:t>
            </w:r>
          </w:p>
        </w:tc>
        <w:tc>
          <w:tcPr>
            <w:tcW w:w="1530" w:type="dxa"/>
          </w:tcPr>
          <w:p w:rsidR="00CF1431" w:rsidRPr="007B0BC5" w:rsidRDefault="00CF1431" w:rsidP="007E21A6">
            <w:pPr>
              <w:spacing w:before="60" w:after="60"/>
              <w:jc w:val="center"/>
              <w:rPr>
                <w:rFonts w:ascii="Arial" w:hAnsi="Arial" w:cs="Arial"/>
                <w:sz w:val="20"/>
                <w:szCs w:val="20"/>
              </w:rPr>
            </w:pPr>
            <w:r>
              <w:rPr>
                <w:rFonts w:ascii="Arial" w:hAnsi="Arial" w:cs="Arial"/>
                <w:sz w:val="20"/>
                <w:szCs w:val="20"/>
              </w:rPr>
              <w:t>150</w:t>
            </w:r>
          </w:p>
        </w:tc>
        <w:tc>
          <w:tcPr>
            <w:tcW w:w="1260" w:type="dxa"/>
          </w:tcPr>
          <w:p w:rsidR="00CF1431" w:rsidRPr="007B0BC5" w:rsidRDefault="00CF1431" w:rsidP="007E21A6">
            <w:pPr>
              <w:spacing w:before="60" w:after="60"/>
              <w:jc w:val="center"/>
              <w:rPr>
                <w:rFonts w:ascii="Arial" w:hAnsi="Arial" w:cs="Arial"/>
                <w:sz w:val="20"/>
                <w:szCs w:val="20"/>
              </w:rPr>
            </w:pPr>
            <w:r>
              <w:rPr>
                <w:rFonts w:ascii="Arial" w:hAnsi="Arial" w:cs="Arial"/>
                <w:sz w:val="20"/>
                <w:szCs w:val="20"/>
              </w:rPr>
              <w:t>15%</w:t>
            </w:r>
          </w:p>
        </w:tc>
      </w:tr>
      <w:tr w:rsidR="00CF1431" w:rsidRPr="007B0BC5" w:rsidTr="007E21A6">
        <w:tc>
          <w:tcPr>
            <w:tcW w:w="6768" w:type="dxa"/>
          </w:tcPr>
          <w:p w:rsidR="00CF1431" w:rsidRDefault="00CF1431" w:rsidP="007E21A6">
            <w:pPr>
              <w:spacing w:before="60" w:after="60"/>
              <w:rPr>
                <w:rFonts w:ascii="Arial" w:hAnsi="Arial" w:cs="Arial"/>
                <w:sz w:val="20"/>
                <w:szCs w:val="20"/>
              </w:rPr>
            </w:pPr>
            <w:r>
              <w:rPr>
                <w:rFonts w:ascii="Arial" w:hAnsi="Arial" w:cs="Arial"/>
                <w:sz w:val="20"/>
                <w:szCs w:val="20"/>
              </w:rPr>
              <w:t>Exam 1: Chapters 1-5 (open book with a 2-hour time limit)</w:t>
            </w:r>
          </w:p>
          <w:p w:rsidR="00CF1431" w:rsidRDefault="00CF1431" w:rsidP="007E21A6">
            <w:pPr>
              <w:spacing w:before="60" w:after="60"/>
              <w:rPr>
                <w:rFonts w:ascii="Arial" w:hAnsi="Arial" w:cs="Arial"/>
                <w:sz w:val="20"/>
                <w:szCs w:val="20"/>
              </w:rPr>
            </w:pPr>
            <w:r>
              <w:rPr>
                <w:rFonts w:ascii="Arial" w:hAnsi="Arial" w:cs="Arial"/>
                <w:sz w:val="20"/>
                <w:szCs w:val="20"/>
              </w:rPr>
              <w:t>(25 questions, worth 4 points apiece)</w:t>
            </w:r>
          </w:p>
        </w:tc>
        <w:tc>
          <w:tcPr>
            <w:tcW w:w="1530" w:type="dxa"/>
          </w:tcPr>
          <w:p w:rsidR="00CF1431" w:rsidRDefault="00CF1431" w:rsidP="007E21A6">
            <w:pPr>
              <w:spacing w:before="60" w:after="60"/>
              <w:jc w:val="center"/>
              <w:rPr>
                <w:rFonts w:ascii="Arial" w:hAnsi="Arial" w:cs="Arial"/>
                <w:sz w:val="20"/>
                <w:szCs w:val="20"/>
              </w:rPr>
            </w:pPr>
            <w:r>
              <w:rPr>
                <w:rFonts w:ascii="Arial" w:hAnsi="Arial" w:cs="Arial"/>
                <w:sz w:val="20"/>
                <w:szCs w:val="20"/>
              </w:rPr>
              <w:t>100</w:t>
            </w:r>
          </w:p>
        </w:tc>
        <w:tc>
          <w:tcPr>
            <w:tcW w:w="1260" w:type="dxa"/>
          </w:tcPr>
          <w:p w:rsidR="00CF1431" w:rsidRPr="007B0BC5" w:rsidRDefault="00CF1431" w:rsidP="007E21A6">
            <w:pPr>
              <w:spacing w:before="60" w:after="60"/>
              <w:jc w:val="center"/>
              <w:rPr>
                <w:rFonts w:ascii="Arial" w:hAnsi="Arial" w:cs="Arial"/>
                <w:sz w:val="20"/>
                <w:szCs w:val="20"/>
              </w:rPr>
            </w:pPr>
            <w:r>
              <w:rPr>
                <w:rFonts w:ascii="Arial" w:hAnsi="Arial" w:cs="Arial"/>
                <w:sz w:val="20"/>
                <w:szCs w:val="20"/>
              </w:rPr>
              <w:t>10%</w:t>
            </w:r>
          </w:p>
        </w:tc>
      </w:tr>
      <w:tr w:rsidR="00CF1431" w:rsidRPr="007B0BC5" w:rsidTr="007E21A6">
        <w:tc>
          <w:tcPr>
            <w:tcW w:w="6768" w:type="dxa"/>
          </w:tcPr>
          <w:p w:rsidR="00CF1431" w:rsidRDefault="00CF1431" w:rsidP="007E21A6">
            <w:pPr>
              <w:spacing w:before="60" w:after="60"/>
              <w:rPr>
                <w:rFonts w:ascii="Arial" w:hAnsi="Arial" w:cs="Arial"/>
                <w:sz w:val="20"/>
                <w:szCs w:val="20"/>
              </w:rPr>
            </w:pPr>
            <w:r>
              <w:rPr>
                <w:rFonts w:ascii="Arial" w:hAnsi="Arial" w:cs="Arial"/>
                <w:sz w:val="20"/>
                <w:szCs w:val="20"/>
              </w:rPr>
              <w:t>Exam 2: Sections 6-10 (open book with a 2-hour time limit)</w:t>
            </w:r>
          </w:p>
          <w:p w:rsidR="00CF1431" w:rsidRDefault="00CF1431" w:rsidP="007E21A6">
            <w:pPr>
              <w:spacing w:before="60" w:after="60"/>
              <w:rPr>
                <w:rFonts w:ascii="Arial" w:hAnsi="Arial" w:cs="Arial"/>
                <w:sz w:val="20"/>
                <w:szCs w:val="20"/>
              </w:rPr>
            </w:pPr>
            <w:r>
              <w:rPr>
                <w:rFonts w:ascii="Arial" w:hAnsi="Arial" w:cs="Arial"/>
                <w:sz w:val="20"/>
                <w:szCs w:val="20"/>
              </w:rPr>
              <w:t>(25 questions, worth 4 points apiece)</w:t>
            </w:r>
          </w:p>
        </w:tc>
        <w:tc>
          <w:tcPr>
            <w:tcW w:w="1530" w:type="dxa"/>
          </w:tcPr>
          <w:p w:rsidR="00CF1431" w:rsidRDefault="00CF1431" w:rsidP="007E21A6">
            <w:pPr>
              <w:spacing w:before="60" w:after="60"/>
              <w:jc w:val="center"/>
              <w:rPr>
                <w:rFonts w:ascii="Arial" w:hAnsi="Arial" w:cs="Arial"/>
                <w:sz w:val="20"/>
                <w:szCs w:val="20"/>
              </w:rPr>
            </w:pPr>
            <w:r>
              <w:rPr>
                <w:rFonts w:ascii="Arial" w:hAnsi="Arial" w:cs="Arial"/>
                <w:sz w:val="20"/>
                <w:szCs w:val="20"/>
              </w:rPr>
              <w:t>100</w:t>
            </w:r>
          </w:p>
        </w:tc>
        <w:tc>
          <w:tcPr>
            <w:tcW w:w="1260" w:type="dxa"/>
          </w:tcPr>
          <w:p w:rsidR="00CF1431" w:rsidRPr="007B0BC5" w:rsidRDefault="00CF1431" w:rsidP="007E21A6">
            <w:pPr>
              <w:spacing w:before="60" w:after="60"/>
              <w:jc w:val="center"/>
              <w:rPr>
                <w:rFonts w:ascii="Arial" w:hAnsi="Arial" w:cs="Arial"/>
                <w:sz w:val="20"/>
                <w:szCs w:val="20"/>
              </w:rPr>
            </w:pPr>
            <w:r>
              <w:rPr>
                <w:rFonts w:ascii="Arial" w:hAnsi="Arial" w:cs="Arial"/>
                <w:sz w:val="20"/>
                <w:szCs w:val="20"/>
              </w:rPr>
              <w:t>10%</w:t>
            </w:r>
          </w:p>
        </w:tc>
      </w:tr>
      <w:tr w:rsidR="00CF1431" w:rsidRPr="007B0BC5" w:rsidTr="007E21A6">
        <w:tc>
          <w:tcPr>
            <w:tcW w:w="6768" w:type="dxa"/>
          </w:tcPr>
          <w:p w:rsidR="00CF1431" w:rsidRPr="007B0BC5" w:rsidRDefault="00CF1431" w:rsidP="007E21A6">
            <w:pPr>
              <w:spacing w:before="60" w:after="60"/>
              <w:rPr>
                <w:rFonts w:ascii="Arial" w:hAnsi="Arial" w:cs="Arial"/>
                <w:sz w:val="20"/>
                <w:szCs w:val="20"/>
              </w:rPr>
            </w:pPr>
            <w:r>
              <w:rPr>
                <w:rFonts w:ascii="Arial" w:hAnsi="Arial" w:cs="Arial"/>
                <w:sz w:val="20"/>
                <w:szCs w:val="20"/>
              </w:rPr>
              <w:t>Participation (11 discussions worth 20 points apiece)</w:t>
            </w:r>
          </w:p>
        </w:tc>
        <w:tc>
          <w:tcPr>
            <w:tcW w:w="1530" w:type="dxa"/>
          </w:tcPr>
          <w:p w:rsidR="00CF1431" w:rsidRPr="007B0BC5" w:rsidRDefault="00CF1431" w:rsidP="007E21A6">
            <w:pPr>
              <w:spacing w:before="60" w:after="60"/>
              <w:jc w:val="center"/>
              <w:rPr>
                <w:rFonts w:ascii="Arial" w:hAnsi="Arial" w:cs="Arial"/>
                <w:sz w:val="20"/>
                <w:szCs w:val="20"/>
              </w:rPr>
            </w:pPr>
            <w:r>
              <w:rPr>
                <w:rFonts w:ascii="Arial" w:hAnsi="Arial" w:cs="Arial"/>
                <w:sz w:val="20"/>
                <w:szCs w:val="20"/>
              </w:rPr>
              <w:t>220</w:t>
            </w:r>
          </w:p>
        </w:tc>
        <w:tc>
          <w:tcPr>
            <w:tcW w:w="1260" w:type="dxa"/>
          </w:tcPr>
          <w:p w:rsidR="00CF1431" w:rsidRPr="007B0BC5" w:rsidRDefault="00CF1431" w:rsidP="007E21A6">
            <w:pPr>
              <w:spacing w:before="60" w:after="60"/>
              <w:jc w:val="center"/>
              <w:rPr>
                <w:rFonts w:ascii="Arial" w:hAnsi="Arial" w:cs="Arial"/>
                <w:sz w:val="20"/>
                <w:szCs w:val="20"/>
              </w:rPr>
            </w:pPr>
            <w:r>
              <w:rPr>
                <w:rFonts w:ascii="Arial" w:hAnsi="Arial" w:cs="Arial"/>
                <w:sz w:val="20"/>
                <w:szCs w:val="20"/>
              </w:rPr>
              <w:t>22</w:t>
            </w:r>
            <w:r w:rsidRPr="007B0BC5">
              <w:rPr>
                <w:rFonts w:ascii="Arial" w:hAnsi="Arial" w:cs="Arial"/>
                <w:sz w:val="20"/>
                <w:szCs w:val="20"/>
              </w:rPr>
              <w:t>%</w:t>
            </w:r>
          </w:p>
        </w:tc>
      </w:tr>
      <w:tr w:rsidR="00CF1431" w:rsidRPr="007B0BC5" w:rsidTr="007E21A6">
        <w:tc>
          <w:tcPr>
            <w:tcW w:w="6768" w:type="dxa"/>
          </w:tcPr>
          <w:p w:rsidR="00CF1431" w:rsidRPr="007B0BC5" w:rsidRDefault="00CF1431" w:rsidP="007E21A6">
            <w:pPr>
              <w:spacing w:before="60" w:after="60"/>
              <w:rPr>
                <w:rFonts w:ascii="Arial" w:hAnsi="Arial" w:cs="Arial"/>
                <w:sz w:val="20"/>
                <w:szCs w:val="20"/>
              </w:rPr>
            </w:pPr>
            <w:r>
              <w:rPr>
                <w:rFonts w:ascii="Arial" w:hAnsi="Arial" w:cs="Arial"/>
                <w:sz w:val="20"/>
                <w:szCs w:val="20"/>
              </w:rPr>
              <w:t>Totals</w:t>
            </w:r>
          </w:p>
        </w:tc>
        <w:tc>
          <w:tcPr>
            <w:tcW w:w="1530" w:type="dxa"/>
          </w:tcPr>
          <w:p w:rsidR="00CF1431" w:rsidRPr="007B0BC5" w:rsidRDefault="00CF1431" w:rsidP="007E21A6">
            <w:pPr>
              <w:spacing w:before="60" w:after="60"/>
              <w:jc w:val="center"/>
              <w:rPr>
                <w:rFonts w:ascii="Arial" w:hAnsi="Arial" w:cs="Arial"/>
                <w:sz w:val="20"/>
                <w:szCs w:val="20"/>
              </w:rPr>
            </w:pPr>
            <w:r>
              <w:rPr>
                <w:rFonts w:ascii="Arial" w:hAnsi="Arial" w:cs="Arial"/>
                <w:sz w:val="20"/>
                <w:szCs w:val="20"/>
              </w:rPr>
              <w:t>1,000</w:t>
            </w:r>
          </w:p>
        </w:tc>
        <w:tc>
          <w:tcPr>
            <w:tcW w:w="1260" w:type="dxa"/>
          </w:tcPr>
          <w:p w:rsidR="00CF1431" w:rsidRPr="007B0BC5" w:rsidRDefault="00CF1431" w:rsidP="007E21A6">
            <w:pPr>
              <w:spacing w:before="60" w:after="60"/>
              <w:jc w:val="center"/>
              <w:rPr>
                <w:rFonts w:ascii="Arial" w:hAnsi="Arial" w:cs="Arial"/>
                <w:sz w:val="20"/>
                <w:szCs w:val="20"/>
              </w:rPr>
            </w:pPr>
            <w:r w:rsidRPr="007B0BC5">
              <w:rPr>
                <w:rFonts w:ascii="Arial" w:hAnsi="Arial" w:cs="Arial"/>
                <w:sz w:val="20"/>
                <w:szCs w:val="20"/>
              </w:rPr>
              <w:t>100%</w:t>
            </w:r>
          </w:p>
        </w:tc>
      </w:tr>
    </w:tbl>
    <w:p w:rsidR="00ED289D" w:rsidRDefault="00ED289D">
      <w:pPr>
        <w:rPr>
          <w:rFonts w:ascii="Arial" w:hAnsi="Arial"/>
          <w:sz w:val="20"/>
        </w:rPr>
      </w:pPr>
    </w:p>
    <w:p w:rsidR="00ED289D" w:rsidRDefault="00ED289D">
      <w:pPr>
        <w:rPr>
          <w:rFonts w:ascii="Arial" w:hAnsi="Arial"/>
          <w:sz w:val="20"/>
        </w:rPr>
      </w:pPr>
    </w:p>
    <w:tbl>
      <w:tblPr>
        <w:tblW w:w="0" w:type="auto"/>
        <w:tblInd w:w="5" w:type="dxa"/>
        <w:tblLayout w:type="fixed"/>
        <w:tblLook w:val="0000" w:firstRow="0" w:lastRow="0" w:firstColumn="0" w:lastColumn="0" w:noHBand="0" w:noVBand="0"/>
      </w:tblPr>
      <w:tblGrid>
        <w:gridCol w:w="2709"/>
        <w:gridCol w:w="3069"/>
        <w:gridCol w:w="990"/>
      </w:tblGrid>
      <w:tr w:rsidR="00ED289D">
        <w:trPr>
          <w:cantSplit/>
          <w:trHeight w:val="310"/>
        </w:trPr>
        <w:tc>
          <w:tcPr>
            <w:tcW w:w="2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tcPr>
          <w:p w:rsidR="00ED289D" w:rsidRDefault="00ED289D">
            <w:pPr>
              <w:spacing w:before="60" w:after="60"/>
              <w:jc w:val="center"/>
              <w:rPr>
                <w:rFonts w:ascii="Arial Bold" w:hAnsi="Arial Bold"/>
                <w:sz w:val="20"/>
              </w:rPr>
            </w:pPr>
            <w:r>
              <w:rPr>
                <w:rFonts w:ascii="Arial Bold" w:hAnsi="Arial Bold"/>
                <w:sz w:val="20"/>
              </w:rPr>
              <w:t>Points</w:t>
            </w:r>
          </w:p>
        </w:tc>
        <w:tc>
          <w:tcPr>
            <w:tcW w:w="3069"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tcPr>
          <w:p w:rsidR="00ED289D" w:rsidRDefault="00ED289D">
            <w:pPr>
              <w:spacing w:before="60" w:after="60"/>
              <w:jc w:val="center"/>
              <w:rPr>
                <w:rFonts w:ascii="Arial Bold" w:hAnsi="Arial Bold"/>
                <w:sz w:val="20"/>
              </w:rPr>
            </w:pPr>
            <w:r>
              <w:rPr>
                <w:rFonts w:ascii="Arial Bold" w:hAnsi="Arial Bold"/>
                <w:sz w:val="20"/>
              </w:rPr>
              <w:t>Percentage</w:t>
            </w:r>
          </w:p>
        </w:tc>
        <w:tc>
          <w:tcPr>
            <w:tcW w:w="990" w:type="dxa"/>
            <w:tcBorders>
              <w:top w:val="single" w:sz="4" w:space="0" w:color="000000"/>
              <w:left w:val="single" w:sz="4" w:space="0" w:color="000000"/>
              <w:bottom w:val="single" w:sz="4" w:space="0" w:color="000000"/>
              <w:right w:val="single" w:sz="4" w:space="0" w:color="000000"/>
            </w:tcBorders>
            <w:shd w:val="clear" w:color="auto" w:fill="F2F2F2"/>
            <w:tcMar>
              <w:top w:w="0" w:type="dxa"/>
              <w:left w:w="0" w:type="dxa"/>
              <w:bottom w:w="0" w:type="dxa"/>
              <w:right w:w="0" w:type="dxa"/>
            </w:tcMar>
          </w:tcPr>
          <w:p w:rsidR="00ED289D" w:rsidRDefault="00ED289D">
            <w:pPr>
              <w:spacing w:before="60" w:after="60"/>
              <w:jc w:val="center"/>
              <w:rPr>
                <w:rFonts w:ascii="Arial Bold" w:hAnsi="Arial Bold"/>
                <w:sz w:val="20"/>
              </w:rPr>
            </w:pPr>
            <w:r>
              <w:rPr>
                <w:rFonts w:ascii="Arial Bold" w:hAnsi="Arial Bold"/>
                <w:sz w:val="20"/>
              </w:rPr>
              <w:t>Grade</w:t>
            </w:r>
          </w:p>
        </w:tc>
      </w:tr>
      <w:tr w:rsidR="00ED289D">
        <w:trPr>
          <w:cantSplit/>
          <w:trHeight w:val="310"/>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289D" w:rsidRDefault="00ED289D">
            <w:pPr>
              <w:spacing w:before="60" w:after="60"/>
              <w:jc w:val="center"/>
              <w:rPr>
                <w:rFonts w:ascii="Arial" w:hAnsi="Arial"/>
                <w:sz w:val="20"/>
              </w:rPr>
            </w:pPr>
            <w:r>
              <w:rPr>
                <w:rFonts w:ascii="Arial" w:hAnsi="Arial"/>
                <w:sz w:val="20"/>
              </w:rPr>
              <w:t xml:space="preserve">   900 – 1,000</w:t>
            </w:r>
          </w:p>
        </w:tc>
        <w:tc>
          <w:tcPr>
            <w:tcW w:w="30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289D" w:rsidRDefault="00ED289D">
            <w:pPr>
              <w:spacing w:before="60" w:after="60"/>
              <w:jc w:val="center"/>
              <w:rPr>
                <w:rFonts w:ascii="Arial" w:hAnsi="Arial"/>
                <w:sz w:val="20"/>
              </w:rPr>
            </w:pPr>
            <w:r>
              <w:rPr>
                <w:rFonts w:ascii="Arial" w:hAnsi="Arial"/>
                <w:sz w:val="20"/>
              </w:rPr>
              <w:t xml:space="preserve"> 90% – 100%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289D" w:rsidRDefault="00ED289D">
            <w:pPr>
              <w:spacing w:before="60" w:after="60"/>
              <w:jc w:val="center"/>
              <w:rPr>
                <w:rFonts w:ascii="Arial" w:hAnsi="Arial"/>
                <w:sz w:val="20"/>
              </w:rPr>
            </w:pPr>
            <w:r>
              <w:rPr>
                <w:rFonts w:ascii="Arial" w:hAnsi="Arial"/>
                <w:sz w:val="20"/>
              </w:rPr>
              <w:t>A</w:t>
            </w:r>
          </w:p>
        </w:tc>
      </w:tr>
      <w:tr w:rsidR="00ED289D">
        <w:trPr>
          <w:cantSplit/>
          <w:trHeight w:val="310"/>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289D" w:rsidRDefault="00ED289D">
            <w:pPr>
              <w:spacing w:before="60" w:after="60"/>
              <w:jc w:val="center"/>
              <w:rPr>
                <w:rFonts w:ascii="Arial" w:hAnsi="Arial"/>
                <w:sz w:val="20"/>
              </w:rPr>
            </w:pPr>
            <w:r>
              <w:rPr>
                <w:rFonts w:ascii="Arial" w:hAnsi="Arial"/>
                <w:sz w:val="20"/>
              </w:rPr>
              <w:t>800 – 899</w:t>
            </w:r>
          </w:p>
        </w:tc>
        <w:tc>
          <w:tcPr>
            <w:tcW w:w="30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289D" w:rsidRDefault="00ED289D">
            <w:pPr>
              <w:spacing w:before="60" w:after="60"/>
              <w:jc w:val="center"/>
              <w:rPr>
                <w:rFonts w:ascii="Arial" w:hAnsi="Arial"/>
                <w:sz w:val="20"/>
              </w:rPr>
            </w:pPr>
            <w:r>
              <w:rPr>
                <w:rFonts w:ascii="Arial" w:hAnsi="Arial"/>
                <w:sz w:val="20"/>
              </w:rPr>
              <w:t>80% – 89%</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289D" w:rsidRDefault="00ED289D">
            <w:pPr>
              <w:spacing w:before="60" w:after="60"/>
              <w:jc w:val="center"/>
              <w:rPr>
                <w:rFonts w:ascii="Arial" w:hAnsi="Arial"/>
                <w:sz w:val="20"/>
              </w:rPr>
            </w:pPr>
            <w:r>
              <w:rPr>
                <w:rFonts w:ascii="Arial" w:hAnsi="Arial"/>
                <w:sz w:val="20"/>
              </w:rPr>
              <w:t>B</w:t>
            </w:r>
          </w:p>
        </w:tc>
      </w:tr>
      <w:tr w:rsidR="00ED289D">
        <w:trPr>
          <w:cantSplit/>
          <w:trHeight w:val="310"/>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289D" w:rsidRDefault="00ED289D">
            <w:pPr>
              <w:spacing w:before="60" w:after="60"/>
              <w:jc w:val="center"/>
              <w:rPr>
                <w:rFonts w:ascii="Arial" w:hAnsi="Arial"/>
                <w:sz w:val="20"/>
              </w:rPr>
            </w:pPr>
            <w:r>
              <w:rPr>
                <w:rFonts w:ascii="Arial" w:hAnsi="Arial"/>
                <w:sz w:val="20"/>
              </w:rPr>
              <w:t>700 – 799</w:t>
            </w:r>
          </w:p>
        </w:tc>
        <w:tc>
          <w:tcPr>
            <w:tcW w:w="30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289D" w:rsidRDefault="00ED289D">
            <w:pPr>
              <w:spacing w:before="60" w:after="60"/>
              <w:jc w:val="center"/>
              <w:rPr>
                <w:rFonts w:ascii="Arial" w:hAnsi="Arial"/>
                <w:sz w:val="20"/>
              </w:rPr>
            </w:pPr>
            <w:r>
              <w:rPr>
                <w:rFonts w:ascii="Arial" w:hAnsi="Arial"/>
                <w:sz w:val="20"/>
              </w:rPr>
              <w:t>70% – 79%</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289D" w:rsidRDefault="00ED289D">
            <w:pPr>
              <w:spacing w:before="60" w:after="60"/>
              <w:jc w:val="center"/>
              <w:rPr>
                <w:rFonts w:ascii="Arial" w:hAnsi="Arial"/>
                <w:sz w:val="20"/>
              </w:rPr>
            </w:pPr>
            <w:r>
              <w:rPr>
                <w:rFonts w:ascii="Arial" w:hAnsi="Arial"/>
                <w:sz w:val="20"/>
              </w:rPr>
              <w:t>C</w:t>
            </w:r>
          </w:p>
        </w:tc>
      </w:tr>
      <w:tr w:rsidR="00ED289D">
        <w:trPr>
          <w:cantSplit/>
          <w:trHeight w:val="310"/>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289D" w:rsidRDefault="00ED289D">
            <w:pPr>
              <w:spacing w:before="60" w:after="60"/>
              <w:jc w:val="center"/>
              <w:rPr>
                <w:rFonts w:ascii="Arial" w:hAnsi="Arial"/>
                <w:sz w:val="20"/>
              </w:rPr>
            </w:pPr>
            <w:r>
              <w:rPr>
                <w:rFonts w:ascii="Arial" w:hAnsi="Arial"/>
                <w:sz w:val="20"/>
              </w:rPr>
              <w:t>600 – 699</w:t>
            </w:r>
          </w:p>
        </w:tc>
        <w:tc>
          <w:tcPr>
            <w:tcW w:w="30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289D" w:rsidRDefault="00ED289D">
            <w:pPr>
              <w:spacing w:before="60" w:after="60"/>
              <w:jc w:val="center"/>
              <w:rPr>
                <w:rFonts w:ascii="Arial" w:hAnsi="Arial"/>
                <w:sz w:val="20"/>
              </w:rPr>
            </w:pPr>
            <w:r>
              <w:rPr>
                <w:rFonts w:ascii="Arial" w:hAnsi="Arial"/>
                <w:sz w:val="20"/>
              </w:rPr>
              <w:t>60% – 69%</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289D" w:rsidRDefault="00ED289D">
            <w:pPr>
              <w:spacing w:before="60" w:after="60"/>
              <w:jc w:val="center"/>
              <w:rPr>
                <w:rFonts w:ascii="Arial" w:hAnsi="Arial"/>
                <w:sz w:val="20"/>
              </w:rPr>
            </w:pPr>
            <w:r>
              <w:rPr>
                <w:rFonts w:ascii="Arial" w:hAnsi="Arial"/>
                <w:sz w:val="20"/>
              </w:rPr>
              <w:t>D</w:t>
            </w:r>
          </w:p>
        </w:tc>
      </w:tr>
      <w:tr w:rsidR="00ED289D">
        <w:trPr>
          <w:cantSplit/>
          <w:trHeight w:val="310"/>
        </w:trPr>
        <w:tc>
          <w:tcPr>
            <w:tcW w:w="27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289D" w:rsidRDefault="00ED289D">
            <w:pPr>
              <w:spacing w:before="60" w:after="60"/>
              <w:jc w:val="center"/>
              <w:rPr>
                <w:rFonts w:ascii="Arial" w:hAnsi="Arial"/>
                <w:sz w:val="20"/>
              </w:rPr>
            </w:pPr>
            <w:r>
              <w:rPr>
                <w:rFonts w:ascii="Arial" w:hAnsi="Arial"/>
                <w:sz w:val="20"/>
              </w:rPr>
              <w:t>Below 600</w:t>
            </w:r>
          </w:p>
        </w:tc>
        <w:tc>
          <w:tcPr>
            <w:tcW w:w="30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289D" w:rsidRDefault="00ED289D">
            <w:pPr>
              <w:spacing w:before="60" w:after="60"/>
              <w:jc w:val="center"/>
              <w:rPr>
                <w:rFonts w:ascii="Arial" w:hAnsi="Arial"/>
                <w:sz w:val="20"/>
              </w:rPr>
            </w:pPr>
            <w:r>
              <w:rPr>
                <w:rFonts w:ascii="Arial" w:hAnsi="Arial"/>
                <w:sz w:val="20"/>
              </w:rPr>
              <w:t>Below 60%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D289D" w:rsidRDefault="00ED289D">
            <w:pPr>
              <w:spacing w:before="60" w:after="60"/>
              <w:jc w:val="center"/>
              <w:rPr>
                <w:rFonts w:ascii="Arial" w:hAnsi="Arial"/>
                <w:sz w:val="20"/>
              </w:rPr>
            </w:pPr>
            <w:r>
              <w:rPr>
                <w:rFonts w:ascii="Arial" w:hAnsi="Arial"/>
                <w:sz w:val="20"/>
              </w:rPr>
              <w:t>F</w:t>
            </w:r>
          </w:p>
        </w:tc>
      </w:tr>
    </w:tbl>
    <w:p w:rsidR="00ED289D" w:rsidRDefault="00ED289D" w:rsidP="00F3297E">
      <w:pPr>
        <w:pStyle w:val="FreeForm"/>
      </w:pPr>
    </w:p>
    <w:p w:rsidR="00ED289D" w:rsidRDefault="00ED289D">
      <w:pPr>
        <w:rPr>
          <w:rFonts w:ascii="Arial" w:hAnsi="Arial"/>
          <w:sz w:val="20"/>
        </w:rPr>
      </w:pPr>
    </w:p>
    <w:p w:rsidR="00ED289D" w:rsidRDefault="00ED289D">
      <w:pPr>
        <w:rPr>
          <w:rFonts w:ascii="Arial" w:hAnsi="Arial"/>
          <w:sz w:val="20"/>
        </w:rPr>
      </w:pPr>
    </w:p>
    <w:sectPr w:rsidR="00ED289D" w:rsidSect="00356FD4">
      <w:headerReference w:type="even" r:id="rId17"/>
      <w:headerReference w:type="default" r:id="rId18"/>
      <w:footerReference w:type="even" r:id="rId19"/>
      <w:footerReference w:type="default" r:id="rId20"/>
      <w:pgSz w:w="12240" w:h="15840"/>
      <w:pgMar w:top="1530" w:right="1440" w:bottom="1440" w:left="144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D9B" w:rsidRDefault="00E70D9B">
      <w:r>
        <w:separator/>
      </w:r>
    </w:p>
  </w:endnote>
  <w:endnote w:type="continuationSeparator" w:id="0">
    <w:p w:rsidR="00E70D9B" w:rsidRDefault="00E7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431" w:rsidRPr="005B1166" w:rsidRDefault="00CF1431" w:rsidP="00CF1431">
    <w:pPr>
      <w:pStyle w:val="Footer"/>
      <w:rPr>
        <w:rFonts w:ascii="Arial" w:hAnsi="Arial" w:cs="Arial"/>
        <w:sz w:val="16"/>
        <w:szCs w:val="16"/>
      </w:rPr>
    </w:pPr>
    <w:r>
      <w:rPr>
        <w:rFonts w:ascii="Arial" w:hAnsi="Arial" w:cs="Arial"/>
        <w:sz w:val="16"/>
        <w:szCs w:val="16"/>
      </w:rPr>
      <w:t xml:space="preserve">© </w:t>
    </w:r>
    <w:r w:rsidRPr="005B1166">
      <w:rPr>
        <w:rFonts w:ascii="Arial" w:hAnsi="Arial" w:cs="Arial"/>
        <w:sz w:val="16"/>
        <w:szCs w:val="16"/>
      </w:rPr>
      <w:t>201</w:t>
    </w:r>
    <w:r w:rsidR="005157DA">
      <w:rPr>
        <w:rFonts w:ascii="Arial" w:hAnsi="Arial" w:cs="Arial"/>
        <w:sz w:val="16"/>
        <w:szCs w:val="16"/>
      </w:rPr>
      <w:t>5</w:t>
    </w:r>
    <w:r w:rsidRPr="005B1166">
      <w:rPr>
        <w:rFonts w:ascii="Arial" w:hAnsi="Arial" w:cs="Arial"/>
        <w:sz w:val="16"/>
        <w:szCs w:val="16"/>
      </w:rPr>
      <w:t xml:space="preserve"> Strayer Uni</w:t>
    </w:r>
    <w:r>
      <w:rPr>
        <w:rFonts w:ascii="Arial" w:hAnsi="Arial" w:cs="Arial"/>
        <w:sz w:val="16"/>
        <w:szCs w:val="16"/>
      </w:rPr>
      <w:t xml:space="preserve">versity. All Rights Reserved. </w:t>
    </w:r>
    <w:r w:rsidRPr="005B1166">
      <w:rPr>
        <w:rFonts w:ascii="Arial" w:hAnsi="Arial" w:cs="Arial"/>
        <w:sz w:val="16"/>
        <w:szCs w:val="16"/>
      </w:rPr>
      <w:t>This document contains Strayer University Confidential and Proprietary information and may not be copied, further distributed, or otherwise disclosed in whole or in part, without the expressed written permission of Strayer University.</w:t>
    </w:r>
  </w:p>
  <w:p w:rsidR="00CF1431" w:rsidRPr="00B567B4" w:rsidRDefault="00CF1431" w:rsidP="00CF1431">
    <w:pPr>
      <w:pBdr>
        <w:top w:val="single" w:sz="4" w:space="1" w:color="auto"/>
      </w:pBdr>
      <w:tabs>
        <w:tab w:val="right" w:pos="9360"/>
      </w:tabs>
    </w:pPr>
    <w:r>
      <w:rPr>
        <w:rFonts w:ascii="Arial" w:hAnsi="Arial" w:cs="Arial"/>
        <w:sz w:val="16"/>
        <w:szCs w:val="16"/>
      </w:rPr>
      <w:t>PHI 210</w:t>
    </w:r>
    <w:r w:rsidRPr="00EA4EF1">
      <w:rPr>
        <w:rFonts w:ascii="Arial" w:hAnsi="Arial" w:cs="Arial"/>
        <w:sz w:val="16"/>
        <w:szCs w:val="16"/>
      </w:rPr>
      <w:t xml:space="preserve"> Faculty Version </w:t>
    </w:r>
    <w:r>
      <w:rPr>
        <w:rFonts w:ascii="Arial" w:hAnsi="Arial" w:cs="Arial"/>
        <w:sz w:val="16"/>
        <w:szCs w:val="16"/>
      </w:rPr>
      <w:t>Pilot 11</w:t>
    </w:r>
    <w:r w:rsidR="007F0621">
      <w:rPr>
        <w:rFonts w:ascii="Arial" w:hAnsi="Arial" w:cs="Arial"/>
        <w:sz w:val="16"/>
        <w:szCs w:val="16"/>
      </w:rPr>
      <w:t>52</w:t>
    </w:r>
    <w:r>
      <w:rPr>
        <w:rFonts w:ascii="Arial" w:hAnsi="Arial" w:cs="Arial"/>
        <w:sz w:val="16"/>
        <w:szCs w:val="16"/>
      </w:rPr>
      <w:t xml:space="preserve"> (</w:t>
    </w:r>
    <w:r w:rsidR="00590D2F">
      <w:rPr>
        <w:rFonts w:ascii="Arial" w:hAnsi="Arial" w:cs="Arial"/>
        <w:sz w:val="16"/>
        <w:szCs w:val="16"/>
      </w:rPr>
      <w:t xml:space="preserve">1270 </w:t>
    </w:r>
    <w:r w:rsidR="007F0621">
      <w:rPr>
        <w:rFonts w:ascii="Arial" w:hAnsi="Arial" w:cs="Arial"/>
        <w:sz w:val="16"/>
        <w:szCs w:val="16"/>
      </w:rPr>
      <w:t>11</w:t>
    </w:r>
    <w:r w:rsidR="00590D2F">
      <w:rPr>
        <w:rFonts w:ascii="Arial" w:hAnsi="Arial" w:cs="Arial"/>
        <w:sz w:val="16"/>
        <w:szCs w:val="16"/>
      </w:rPr>
      <w:t>-</w:t>
    </w:r>
    <w:r w:rsidR="007F0621">
      <w:rPr>
        <w:rFonts w:ascii="Arial" w:hAnsi="Arial" w:cs="Arial"/>
        <w:sz w:val="16"/>
        <w:szCs w:val="16"/>
      </w:rPr>
      <w:t>21</w:t>
    </w:r>
    <w:r w:rsidR="00590D2F">
      <w:rPr>
        <w:rFonts w:ascii="Arial" w:hAnsi="Arial" w:cs="Arial"/>
        <w:sz w:val="16"/>
        <w:szCs w:val="16"/>
      </w:rPr>
      <w:t>-2014</w:t>
    </w:r>
    <w:r>
      <w:rPr>
        <w:rFonts w:ascii="Arial" w:hAnsi="Arial" w:cs="Arial"/>
        <w:sz w:val="16"/>
        <w:szCs w:val="16"/>
      </w:rPr>
      <w:t>) Final</w:t>
    </w:r>
    <w:r>
      <w:tab/>
    </w:r>
    <w:r w:rsidRPr="00B567B4">
      <w:rPr>
        <w:rFonts w:ascii="Arial" w:hAnsi="Arial" w:cs="Arial"/>
        <w:sz w:val="16"/>
        <w:szCs w:val="16"/>
      </w:rPr>
      <w:t xml:space="preserve">Page </w:t>
    </w:r>
    <w:r w:rsidRPr="00B567B4">
      <w:rPr>
        <w:rFonts w:ascii="Arial" w:hAnsi="Arial" w:cs="Arial"/>
        <w:sz w:val="16"/>
        <w:szCs w:val="16"/>
      </w:rPr>
      <w:fldChar w:fldCharType="begin"/>
    </w:r>
    <w:r w:rsidRPr="00B567B4">
      <w:rPr>
        <w:rFonts w:ascii="Arial" w:hAnsi="Arial" w:cs="Arial"/>
        <w:sz w:val="16"/>
        <w:szCs w:val="16"/>
      </w:rPr>
      <w:instrText xml:space="preserve"> PAGE </w:instrText>
    </w:r>
    <w:r w:rsidRPr="00B567B4">
      <w:rPr>
        <w:rFonts w:ascii="Arial" w:hAnsi="Arial" w:cs="Arial"/>
        <w:sz w:val="16"/>
        <w:szCs w:val="16"/>
      </w:rPr>
      <w:fldChar w:fldCharType="separate"/>
    </w:r>
    <w:r w:rsidR="00D46E85">
      <w:rPr>
        <w:rFonts w:ascii="Arial" w:hAnsi="Arial" w:cs="Arial"/>
        <w:noProof/>
        <w:sz w:val="16"/>
        <w:szCs w:val="16"/>
      </w:rPr>
      <w:t>4</w:t>
    </w:r>
    <w:r w:rsidRPr="00B567B4">
      <w:rPr>
        <w:rFonts w:ascii="Arial" w:hAnsi="Arial" w:cs="Arial"/>
        <w:sz w:val="16"/>
        <w:szCs w:val="16"/>
      </w:rPr>
      <w:fldChar w:fldCharType="end"/>
    </w:r>
    <w:r w:rsidRPr="00B567B4">
      <w:rPr>
        <w:rFonts w:ascii="Arial" w:hAnsi="Arial" w:cs="Arial"/>
        <w:sz w:val="16"/>
        <w:szCs w:val="16"/>
      </w:rPr>
      <w:t xml:space="preserve"> of </w:t>
    </w:r>
    <w:r w:rsidRPr="00B567B4">
      <w:rPr>
        <w:rFonts w:ascii="Arial" w:hAnsi="Arial" w:cs="Arial"/>
        <w:sz w:val="16"/>
        <w:szCs w:val="16"/>
      </w:rPr>
      <w:fldChar w:fldCharType="begin"/>
    </w:r>
    <w:r w:rsidRPr="00B567B4">
      <w:rPr>
        <w:rFonts w:ascii="Arial" w:hAnsi="Arial" w:cs="Arial"/>
        <w:sz w:val="16"/>
        <w:szCs w:val="16"/>
      </w:rPr>
      <w:instrText xml:space="preserve"> NUMPAGES  </w:instrText>
    </w:r>
    <w:r w:rsidRPr="00B567B4">
      <w:rPr>
        <w:rFonts w:ascii="Arial" w:hAnsi="Arial" w:cs="Arial"/>
        <w:sz w:val="16"/>
        <w:szCs w:val="16"/>
      </w:rPr>
      <w:fldChar w:fldCharType="separate"/>
    </w:r>
    <w:r w:rsidR="00D46E85">
      <w:rPr>
        <w:rFonts w:ascii="Arial" w:hAnsi="Arial" w:cs="Arial"/>
        <w:noProof/>
        <w:sz w:val="16"/>
        <w:szCs w:val="16"/>
      </w:rPr>
      <w:t>4</w:t>
    </w:r>
    <w:r w:rsidRPr="00B567B4">
      <w:rPr>
        <w:rFonts w:ascii="Arial" w:hAnsi="Arial" w:cs="Arial"/>
        <w:sz w:val="16"/>
        <w:szCs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F64" w:rsidRPr="005B1166" w:rsidRDefault="00662F64" w:rsidP="00662F64">
    <w:pPr>
      <w:pStyle w:val="Footer"/>
      <w:rPr>
        <w:rFonts w:ascii="Arial" w:hAnsi="Arial" w:cs="Arial"/>
        <w:sz w:val="16"/>
        <w:szCs w:val="16"/>
      </w:rPr>
    </w:pPr>
    <w:r>
      <w:rPr>
        <w:rFonts w:ascii="Arial" w:hAnsi="Arial" w:cs="Arial"/>
        <w:sz w:val="16"/>
        <w:szCs w:val="16"/>
      </w:rPr>
      <w:t xml:space="preserve">© </w:t>
    </w:r>
    <w:r w:rsidRPr="005B1166">
      <w:rPr>
        <w:rFonts w:ascii="Arial" w:hAnsi="Arial" w:cs="Arial"/>
        <w:sz w:val="16"/>
        <w:szCs w:val="16"/>
      </w:rPr>
      <w:t>201</w:t>
    </w:r>
    <w:r w:rsidR="005157DA">
      <w:rPr>
        <w:rFonts w:ascii="Arial" w:hAnsi="Arial" w:cs="Arial"/>
        <w:sz w:val="16"/>
        <w:szCs w:val="16"/>
      </w:rPr>
      <w:t>5</w:t>
    </w:r>
    <w:r w:rsidRPr="005B1166">
      <w:rPr>
        <w:rFonts w:ascii="Arial" w:hAnsi="Arial" w:cs="Arial"/>
        <w:sz w:val="16"/>
        <w:szCs w:val="16"/>
      </w:rPr>
      <w:t xml:space="preserve"> Strayer Uni</w:t>
    </w:r>
    <w:r>
      <w:rPr>
        <w:rFonts w:ascii="Arial" w:hAnsi="Arial" w:cs="Arial"/>
        <w:sz w:val="16"/>
        <w:szCs w:val="16"/>
      </w:rPr>
      <w:t xml:space="preserve">versity. All Rights Reserved. </w:t>
    </w:r>
    <w:r w:rsidRPr="005B1166">
      <w:rPr>
        <w:rFonts w:ascii="Arial" w:hAnsi="Arial" w:cs="Arial"/>
        <w:sz w:val="16"/>
        <w:szCs w:val="16"/>
      </w:rPr>
      <w:t>This document contains Strayer University Confidential and Proprietary information and may not be copied, further distributed, or otherwise disclosed in whole or in part, without the expressed written permission of Strayer University.</w:t>
    </w:r>
  </w:p>
  <w:p w:rsidR="00662F64" w:rsidRPr="00B567B4" w:rsidRDefault="00662F64" w:rsidP="00662F64">
    <w:pPr>
      <w:pBdr>
        <w:top w:val="single" w:sz="4" w:space="1" w:color="auto"/>
      </w:pBdr>
      <w:tabs>
        <w:tab w:val="right" w:pos="9360"/>
      </w:tabs>
    </w:pPr>
    <w:r>
      <w:rPr>
        <w:rFonts w:ascii="Arial" w:hAnsi="Arial" w:cs="Arial"/>
        <w:sz w:val="16"/>
        <w:szCs w:val="16"/>
      </w:rPr>
      <w:t>PHI 210</w:t>
    </w:r>
    <w:r w:rsidRPr="00EA4EF1">
      <w:rPr>
        <w:rFonts w:ascii="Arial" w:hAnsi="Arial" w:cs="Arial"/>
        <w:sz w:val="16"/>
        <w:szCs w:val="16"/>
      </w:rPr>
      <w:t xml:space="preserve"> </w:t>
    </w:r>
    <w:r w:rsidR="00CC37B2">
      <w:rPr>
        <w:rFonts w:ascii="Arial" w:hAnsi="Arial" w:cs="Arial"/>
        <w:sz w:val="16"/>
        <w:szCs w:val="16"/>
      </w:rPr>
      <w:t>Student</w:t>
    </w:r>
    <w:r w:rsidRPr="00EA4EF1">
      <w:rPr>
        <w:rFonts w:ascii="Arial" w:hAnsi="Arial" w:cs="Arial"/>
        <w:sz w:val="16"/>
        <w:szCs w:val="16"/>
      </w:rPr>
      <w:t xml:space="preserve"> Version </w:t>
    </w:r>
    <w:r>
      <w:rPr>
        <w:rFonts w:ascii="Arial" w:hAnsi="Arial" w:cs="Arial"/>
        <w:sz w:val="16"/>
        <w:szCs w:val="16"/>
      </w:rPr>
      <w:t>11</w:t>
    </w:r>
    <w:r w:rsidR="00343F9D">
      <w:rPr>
        <w:rFonts w:ascii="Arial" w:hAnsi="Arial" w:cs="Arial"/>
        <w:sz w:val="16"/>
        <w:szCs w:val="16"/>
      </w:rPr>
      <w:t>5</w:t>
    </w:r>
    <w:r w:rsidR="00EC44FB">
      <w:rPr>
        <w:rFonts w:ascii="Arial" w:hAnsi="Arial" w:cs="Arial"/>
        <w:sz w:val="16"/>
        <w:szCs w:val="16"/>
      </w:rPr>
      <w:t>4</w:t>
    </w:r>
    <w:r>
      <w:rPr>
        <w:rFonts w:ascii="Arial" w:hAnsi="Arial" w:cs="Arial"/>
        <w:sz w:val="16"/>
        <w:szCs w:val="16"/>
      </w:rPr>
      <w:t xml:space="preserve"> (1270 </w:t>
    </w:r>
    <w:r w:rsidR="00EC44FB">
      <w:rPr>
        <w:rFonts w:ascii="Arial" w:hAnsi="Arial" w:cs="Arial"/>
        <w:sz w:val="16"/>
        <w:szCs w:val="16"/>
      </w:rPr>
      <w:t>03-02-2015</w:t>
    </w:r>
    <w:r>
      <w:rPr>
        <w:rFonts w:ascii="Arial" w:hAnsi="Arial" w:cs="Arial"/>
        <w:sz w:val="16"/>
        <w:szCs w:val="16"/>
      </w:rPr>
      <w:t>)</w:t>
    </w:r>
    <w:r>
      <w:tab/>
    </w:r>
    <w:r w:rsidRPr="00B567B4">
      <w:rPr>
        <w:rFonts w:ascii="Arial" w:hAnsi="Arial" w:cs="Arial"/>
        <w:sz w:val="16"/>
        <w:szCs w:val="16"/>
      </w:rPr>
      <w:t xml:space="preserve">Page </w:t>
    </w:r>
    <w:r w:rsidRPr="00B567B4">
      <w:rPr>
        <w:rFonts w:ascii="Arial" w:hAnsi="Arial" w:cs="Arial"/>
        <w:sz w:val="16"/>
        <w:szCs w:val="16"/>
      </w:rPr>
      <w:fldChar w:fldCharType="begin"/>
    </w:r>
    <w:r w:rsidRPr="00B567B4">
      <w:rPr>
        <w:rFonts w:ascii="Arial" w:hAnsi="Arial" w:cs="Arial"/>
        <w:sz w:val="16"/>
        <w:szCs w:val="16"/>
      </w:rPr>
      <w:instrText xml:space="preserve"> PAGE </w:instrText>
    </w:r>
    <w:r w:rsidRPr="00B567B4">
      <w:rPr>
        <w:rFonts w:ascii="Arial" w:hAnsi="Arial" w:cs="Arial"/>
        <w:sz w:val="16"/>
        <w:szCs w:val="16"/>
      </w:rPr>
      <w:fldChar w:fldCharType="separate"/>
    </w:r>
    <w:r w:rsidR="00D46E85">
      <w:rPr>
        <w:rFonts w:ascii="Arial" w:hAnsi="Arial" w:cs="Arial"/>
        <w:noProof/>
        <w:sz w:val="16"/>
        <w:szCs w:val="16"/>
      </w:rPr>
      <w:t>1</w:t>
    </w:r>
    <w:r w:rsidRPr="00B567B4">
      <w:rPr>
        <w:rFonts w:ascii="Arial" w:hAnsi="Arial" w:cs="Arial"/>
        <w:sz w:val="16"/>
        <w:szCs w:val="16"/>
      </w:rPr>
      <w:fldChar w:fldCharType="end"/>
    </w:r>
    <w:r w:rsidRPr="00B567B4">
      <w:rPr>
        <w:rFonts w:ascii="Arial" w:hAnsi="Arial" w:cs="Arial"/>
        <w:sz w:val="16"/>
        <w:szCs w:val="16"/>
      </w:rPr>
      <w:t xml:space="preserve"> of </w:t>
    </w:r>
    <w:r w:rsidRPr="00B567B4">
      <w:rPr>
        <w:rFonts w:ascii="Arial" w:hAnsi="Arial" w:cs="Arial"/>
        <w:sz w:val="16"/>
        <w:szCs w:val="16"/>
      </w:rPr>
      <w:fldChar w:fldCharType="begin"/>
    </w:r>
    <w:r w:rsidRPr="00B567B4">
      <w:rPr>
        <w:rFonts w:ascii="Arial" w:hAnsi="Arial" w:cs="Arial"/>
        <w:sz w:val="16"/>
        <w:szCs w:val="16"/>
      </w:rPr>
      <w:instrText xml:space="preserve"> NUMPAGES  </w:instrText>
    </w:r>
    <w:r w:rsidRPr="00B567B4">
      <w:rPr>
        <w:rFonts w:ascii="Arial" w:hAnsi="Arial" w:cs="Arial"/>
        <w:sz w:val="16"/>
        <w:szCs w:val="16"/>
      </w:rPr>
      <w:fldChar w:fldCharType="separate"/>
    </w:r>
    <w:r w:rsidR="00D46E85">
      <w:rPr>
        <w:rFonts w:ascii="Arial" w:hAnsi="Arial" w:cs="Arial"/>
        <w:noProof/>
        <w:sz w:val="16"/>
        <w:szCs w:val="16"/>
      </w:rPr>
      <w:t>5</w:t>
    </w:r>
    <w:r w:rsidRPr="00B567B4">
      <w:rPr>
        <w:rFonts w:ascii="Arial" w:hAnsi="Arial" w:cs="Ari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D9B" w:rsidRDefault="00E70D9B">
      <w:r>
        <w:separator/>
      </w:r>
    </w:p>
  </w:footnote>
  <w:footnote w:type="continuationSeparator" w:id="0">
    <w:p w:rsidR="00E70D9B" w:rsidRDefault="00E70D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216"/>
      <w:gridCol w:w="7143"/>
    </w:tblGrid>
    <w:tr w:rsidR="00ED289D">
      <w:trPr>
        <w:cantSplit/>
        <w:trHeight w:val="625"/>
      </w:trPr>
      <w:tc>
        <w:tcPr>
          <w:tcW w:w="2216" w:type="dxa"/>
          <w:tcBorders>
            <w:top w:val="none" w:sz="8"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vAlign w:val="bottom"/>
        </w:tcPr>
        <w:p w:rsidR="00ED289D" w:rsidRDefault="00576BE0">
          <w:pPr>
            <w:pStyle w:val="Header1"/>
            <w:tabs>
              <w:tab w:val="clear" w:pos="4680"/>
              <w:tab w:val="clear" w:pos="9360"/>
              <w:tab w:val="left" w:pos="3220"/>
            </w:tabs>
          </w:pPr>
          <w:r>
            <w:rPr>
              <w:noProof/>
            </w:rPr>
            <w:drawing>
              <wp:inline distT="0" distB="0" distL="0" distR="0" wp14:anchorId="17357A2E" wp14:editId="799CF679">
                <wp:extent cx="1290955" cy="395605"/>
                <wp:effectExtent l="0" t="0" r="444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955" cy="395605"/>
                        </a:xfrm>
                        <a:prstGeom prst="rect">
                          <a:avLst/>
                        </a:prstGeom>
                        <a:noFill/>
                        <a:ln>
                          <a:noFill/>
                        </a:ln>
                      </pic:spPr>
                    </pic:pic>
                  </a:graphicData>
                </a:graphic>
              </wp:inline>
            </w:drawing>
          </w:r>
        </w:p>
      </w:tc>
      <w:tc>
        <w:tcPr>
          <w:tcW w:w="7143" w:type="dxa"/>
          <w:tcBorders>
            <w:top w:val="none" w:sz="8" w:space="0" w:color="000000"/>
            <w:left w:val="none" w:sz="8" w:space="0" w:color="000000"/>
            <w:bottom w:val="single" w:sz="4" w:space="0" w:color="000000"/>
            <w:right w:val="none" w:sz="8" w:space="0" w:color="000000"/>
          </w:tcBorders>
          <w:shd w:val="clear" w:color="auto" w:fill="auto"/>
          <w:tcMar>
            <w:top w:w="0" w:type="dxa"/>
            <w:left w:w="0" w:type="dxa"/>
            <w:bottom w:w="0" w:type="dxa"/>
            <w:right w:w="0" w:type="dxa"/>
          </w:tcMar>
          <w:vAlign w:val="bottom"/>
        </w:tcPr>
        <w:p w:rsidR="00ED289D" w:rsidRDefault="00ED289D">
          <w:pPr>
            <w:pStyle w:val="Header1"/>
            <w:tabs>
              <w:tab w:val="clear" w:pos="4680"/>
              <w:tab w:val="clear" w:pos="9360"/>
              <w:tab w:val="left" w:pos="3220"/>
            </w:tabs>
            <w:rPr>
              <w:rFonts w:ascii="Arial" w:hAnsi="Arial"/>
              <w:sz w:val="28"/>
            </w:rPr>
          </w:pPr>
          <w:r>
            <w:rPr>
              <w:rFonts w:ascii="Arial" w:hAnsi="Arial"/>
              <w:sz w:val="28"/>
            </w:rPr>
            <w:t xml:space="preserve">PHI 210 – Critical Thinking </w:t>
          </w:r>
        </w:p>
      </w:tc>
    </w:tr>
  </w:tbl>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268"/>
      <w:gridCol w:w="7308"/>
    </w:tblGrid>
    <w:tr w:rsidR="00156A63" w:rsidRPr="005A38E0" w:rsidTr="001641DD">
      <w:tc>
        <w:tcPr>
          <w:tcW w:w="2268" w:type="dxa"/>
          <w:tcBorders>
            <w:bottom w:val="single" w:sz="4" w:space="0" w:color="auto"/>
          </w:tcBorders>
          <w:vAlign w:val="bottom"/>
        </w:tcPr>
        <w:p w:rsidR="00156A63" w:rsidRPr="005A38E0" w:rsidRDefault="00576BE0" w:rsidP="001641DD">
          <w:pPr>
            <w:pStyle w:val="Header"/>
            <w:tabs>
              <w:tab w:val="clear" w:pos="4680"/>
              <w:tab w:val="clear" w:pos="9360"/>
              <w:tab w:val="left" w:pos="3220"/>
            </w:tabs>
            <w:rPr>
              <w:rFonts w:ascii="Arial" w:hAnsi="Arial" w:cs="Arial"/>
            </w:rPr>
          </w:pPr>
          <w:r>
            <w:rPr>
              <w:noProof/>
            </w:rPr>
            <w:drawing>
              <wp:inline distT="0" distB="0" distL="0" distR="0" wp14:anchorId="15A86FE7" wp14:editId="79D9B2C7">
                <wp:extent cx="1295400" cy="400050"/>
                <wp:effectExtent l="0" t="0" r="0" b="0"/>
                <wp:docPr id="2" name="Picture 14" descr="StrayerLogoHori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rayerLogoHoriz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00050"/>
                        </a:xfrm>
                        <a:prstGeom prst="rect">
                          <a:avLst/>
                        </a:prstGeom>
                        <a:noFill/>
                        <a:ln>
                          <a:noFill/>
                        </a:ln>
                      </pic:spPr>
                    </pic:pic>
                  </a:graphicData>
                </a:graphic>
              </wp:inline>
            </w:drawing>
          </w:r>
        </w:p>
      </w:tc>
      <w:tc>
        <w:tcPr>
          <w:tcW w:w="7308" w:type="dxa"/>
          <w:tcBorders>
            <w:bottom w:val="single" w:sz="4" w:space="0" w:color="auto"/>
          </w:tcBorders>
          <w:vAlign w:val="bottom"/>
        </w:tcPr>
        <w:p w:rsidR="00156A63" w:rsidRPr="005A38E0" w:rsidRDefault="00156A63" w:rsidP="001641DD">
          <w:pPr>
            <w:pStyle w:val="Header"/>
            <w:tabs>
              <w:tab w:val="clear" w:pos="4680"/>
              <w:tab w:val="clear" w:pos="9360"/>
              <w:tab w:val="left" w:pos="3220"/>
            </w:tabs>
            <w:rPr>
              <w:rFonts w:ascii="Arial" w:hAnsi="Arial" w:cs="Arial"/>
              <w:sz w:val="28"/>
              <w:szCs w:val="28"/>
            </w:rPr>
          </w:pPr>
          <w:r>
            <w:rPr>
              <w:rFonts w:ascii="Arial" w:hAnsi="Arial" w:cs="Arial"/>
              <w:sz w:val="28"/>
              <w:szCs w:val="28"/>
            </w:rPr>
            <w:t>PHI 210</w:t>
          </w:r>
          <w:r w:rsidRPr="005A38E0">
            <w:rPr>
              <w:rFonts w:ascii="Arial" w:hAnsi="Arial" w:cs="Arial"/>
              <w:sz w:val="28"/>
              <w:szCs w:val="28"/>
            </w:rPr>
            <w:t xml:space="preserve"> – </w:t>
          </w:r>
          <w:r>
            <w:rPr>
              <w:rFonts w:ascii="Arial" w:hAnsi="Arial" w:cs="Arial"/>
              <w:sz w:val="28"/>
              <w:szCs w:val="28"/>
            </w:rPr>
            <w:t xml:space="preserve">Critical Thinking </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7E8CBF8"/>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1">
    <w:nsid w:val="0000000F"/>
    <w:multiLevelType w:val="multilevel"/>
    <w:tmpl w:val="894EE881"/>
    <w:lvl w:ilvl="0">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2">
    <w:nsid w:val="00000017"/>
    <w:multiLevelType w:val="multilevel"/>
    <w:tmpl w:val="894EE88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nsid w:val="00000018"/>
    <w:multiLevelType w:val="multilevel"/>
    <w:tmpl w:val="894EE88A"/>
    <w:lvl w:ilvl="0">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4">
    <w:nsid w:val="00000019"/>
    <w:multiLevelType w:val="multilevel"/>
    <w:tmpl w:val="894EE88B"/>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720"/>
        </w:tabs>
        <w:ind w:left="-72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5">
    <w:nsid w:val="0000001A"/>
    <w:multiLevelType w:val="multilevel"/>
    <w:tmpl w:val="894EE88C"/>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6">
    <w:nsid w:val="0000001C"/>
    <w:multiLevelType w:val="multilevel"/>
    <w:tmpl w:val="BFAA5738"/>
    <w:lvl w:ilvl="0">
      <w:start w:val="1"/>
      <w:numFmt w:val="decimal"/>
      <w:isLgl/>
      <w:lvlText w:val="%1."/>
      <w:lvlJc w:val="left"/>
      <w:pPr>
        <w:tabs>
          <w:tab w:val="num" w:pos="360"/>
        </w:tabs>
        <w:ind w:left="360" w:firstLine="360"/>
      </w:pPr>
      <w:rPr>
        <w:rFonts w:hint="default"/>
        <w:b/>
        <w:i/>
        <w:color w:val="000000"/>
        <w:position w:val="0"/>
        <w:sz w:val="20"/>
      </w:rPr>
    </w:lvl>
    <w:lvl w:ilvl="1">
      <w:start w:val="1"/>
      <w:numFmt w:val="lowerLetter"/>
      <w:lvlText w:val="%2."/>
      <w:lvlJc w:val="left"/>
      <w:pPr>
        <w:tabs>
          <w:tab w:val="num" w:pos="360"/>
        </w:tabs>
        <w:ind w:left="360" w:firstLine="1080"/>
      </w:pPr>
      <w:rPr>
        <w:rFonts w:hint="default"/>
        <w:i/>
        <w:color w:val="000000"/>
        <w:position w:val="0"/>
        <w:sz w:val="20"/>
      </w:rPr>
    </w:lvl>
    <w:lvl w:ilvl="2">
      <w:start w:val="1"/>
      <w:numFmt w:val="lowerRoman"/>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7">
    <w:nsid w:val="0000001D"/>
    <w:multiLevelType w:val="multilevel"/>
    <w:tmpl w:val="8D78C3AA"/>
    <w:lvl w:ilvl="0">
      <w:start w:val="1"/>
      <w:numFmt w:val="decimal"/>
      <w:isLgl/>
      <w:lvlText w:val="%1."/>
      <w:lvlJc w:val="left"/>
      <w:pPr>
        <w:tabs>
          <w:tab w:val="num" w:pos="-90"/>
        </w:tabs>
        <w:ind w:left="-9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8">
    <w:nsid w:val="0000001E"/>
    <w:multiLevelType w:val="multilevel"/>
    <w:tmpl w:val="894EE890"/>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9">
    <w:nsid w:val="0000001F"/>
    <w:multiLevelType w:val="multilevel"/>
    <w:tmpl w:val="894EE891"/>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0">
    <w:nsid w:val="00000020"/>
    <w:multiLevelType w:val="multilevel"/>
    <w:tmpl w:val="894EE892"/>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1">
    <w:nsid w:val="00000021"/>
    <w:multiLevelType w:val="multilevel"/>
    <w:tmpl w:val="5350B986"/>
    <w:lvl w:ilvl="0">
      <w:start w:val="1"/>
      <w:numFmt w:val="decimal"/>
      <w:isLgl/>
      <w:lvlText w:val="%1."/>
      <w:lvlJc w:val="left"/>
      <w:pPr>
        <w:tabs>
          <w:tab w:val="num" w:pos="360"/>
        </w:tabs>
        <w:ind w:left="360" w:firstLine="0"/>
      </w:pPr>
      <w:rPr>
        <w:rFonts w:hint="default"/>
        <w:b w:val="0"/>
        <w:i w:val="0"/>
        <w:color w:val="000000"/>
        <w:position w:val="0"/>
        <w:sz w:val="20"/>
      </w:rPr>
    </w:lvl>
    <w:lvl w:ilvl="1">
      <w:start w:val="1"/>
      <w:numFmt w:val="lowerLetter"/>
      <w:lvlText w:val="%2."/>
      <w:lvlJc w:val="left"/>
      <w:pPr>
        <w:tabs>
          <w:tab w:val="num" w:pos="360"/>
        </w:tabs>
        <w:ind w:left="360" w:firstLine="720"/>
      </w:pPr>
      <w:rPr>
        <w:rFonts w:hint="default"/>
        <w:color w:val="000000"/>
        <w:position w:val="0"/>
        <w:sz w:val="22"/>
      </w:rPr>
    </w:lvl>
    <w:lvl w:ilvl="2">
      <w:start w:val="1"/>
      <w:numFmt w:val="lowerRoman"/>
      <w:lvlText w:val="%3."/>
      <w:lvlJc w:val="left"/>
      <w:pPr>
        <w:tabs>
          <w:tab w:val="num" w:pos="360"/>
        </w:tabs>
        <w:ind w:left="360" w:firstLine="1440"/>
      </w:pPr>
      <w:rPr>
        <w:rFonts w:hint="default"/>
        <w:color w:val="000000"/>
        <w:position w:val="0"/>
        <w:sz w:val="22"/>
      </w:rPr>
    </w:lvl>
    <w:lvl w:ilvl="3">
      <w:start w:val="1"/>
      <w:numFmt w:val="decimal"/>
      <w:isLgl/>
      <w:lvlText w:val="%4."/>
      <w:lvlJc w:val="left"/>
      <w:pPr>
        <w:tabs>
          <w:tab w:val="num" w:pos="360"/>
        </w:tabs>
        <w:ind w:left="360" w:firstLine="2160"/>
      </w:pPr>
      <w:rPr>
        <w:rFonts w:hint="default"/>
        <w:color w:val="000000"/>
        <w:position w:val="0"/>
        <w:sz w:val="22"/>
      </w:rPr>
    </w:lvl>
    <w:lvl w:ilvl="4">
      <w:start w:val="1"/>
      <w:numFmt w:val="lowerLetter"/>
      <w:lvlText w:val="%5."/>
      <w:lvlJc w:val="left"/>
      <w:pPr>
        <w:tabs>
          <w:tab w:val="num" w:pos="360"/>
        </w:tabs>
        <w:ind w:left="360" w:firstLine="2880"/>
      </w:pPr>
      <w:rPr>
        <w:rFonts w:hint="default"/>
        <w:color w:val="000000"/>
        <w:position w:val="0"/>
        <w:sz w:val="22"/>
      </w:rPr>
    </w:lvl>
    <w:lvl w:ilvl="5">
      <w:start w:val="1"/>
      <w:numFmt w:val="lowerRoman"/>
      <w:lvlText w:val="%6."/>
      <w:lvlJc w:val="left"/>
      <w:pPr>
        <w:tabs>
          <w:tab w:val="num" w:pos="360"/>
        </w:tabs>
        <w:ind w:left="360" w:firstLine="3600"/>
      </w:pPr>
      <w:rPr>
        <w:rFonts w:hint="default"/>
        <w:color w:val="000000"/>
        <w:position w:val="0"/>
        <w:sz w:val="22"/>
      </w:rPr>
    </w:lvl>
    <w:lvl w:ilvl="6">
      <w:start w:val="1"/>
      <w:numFmt w:val="decimal"/>
      <w:isLgl/>
      <w:lvlText w:val="%7."/>
      <w:lvlJc w:val="left"/>
      <w:pPr>
        <w:tabs>
          <w:tab w:val="num" w:pos="360"/>
        </w:tabs>
        <w:ind w:left="360" w:firstLine="4320"/>
      </w:pPr>
      <w:rPr>
        <w:rFonts w:hint="default"/>
        <w:color w:val="000000"/>
        <w:position w:val="0"/>
        <w:sz w:val="22"/>
      </w:rPr>
    </w:lvl>
    <w:lvl w:ilvl="7">
      <w:start w:val="1"/>
      <w:numFmt w:val="lowerLetter"/>
      <w:lvlText w:val="%8."/>
      <w:lvlJc w:val="left"/>
      <w:pPr>
        <w:tabs>
          <w:tab w:val="num" w:pos="360"/>
        </w:tabs>
        <w:ind w:left="360" w:firstLine="5040"/>
      </w:pPr>
      <w:rPr>
        <w:rFonts w:hint="default"/>
        <w:color w:val="000000"/>
        <w:position w:val="0"/>
        <w:sz w:val="22"/>
      </w:rPr>
    </w:lvl>
    <w:lvl w:ilvl="8">
      <w:start w:val="1"/>
      <w:numFmt w:val="lowerRoman"/>
      <w:lvlText w:val="%9."/>
      <w:lvlJc w:val="left"/>
      <w:pPr>
        <w:tabs>
          <w:tab w:val="num" w:pos="360"/>
        </w:tabs>
        <w:ind w:left="360" w:firstLine="5760"/>
      </w:pPr>
      <w:rPr>
        <w:rFonts w:hint="default"/>
        <w:color w:val="000000"/>
        <w:position w:val="0"/>
        <w:sz w:val="22"/>
      </w:rPr>
    </w:lvl>
  </w:abstractNum>
  <w:abstractNum w:abstractNumId="12">
    <w:nsid w:val="00000022"/>
    <w:multiLevelType w:val="multilevel"/>
    <w:tmpl w:val="894EE89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3">
    <w:nsid w:val="00000023"/>
    <w:multiLevelType w:val="multilevel"/>
    <w:tmpl w:val="EFCE5CD6"/>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14">
    <w:nsid w:val="00000024"/>
    <w:multiLevelType w:val="multilevel"/>
    <w:tmpl w:val="894EE89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5">
    <w:nsid w:val="00000025"/>
    <w:multiLevelType w:val="multilevel"/>
    <w:tmpl w:val="894EE89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6">
    <w:nsid w:val="00000026"/>
    <w:multiLevelType w:val="multilevel"/>
    <w:tmpl w:val="894EE898"/>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7">
    <w:nsid w:val="00000027"/>
    <w:multiLevelType w:val="multilevel"/>
    <w:tmpl w:val="894EE899"/>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8">
    <w:nsid w:val="00000028"/>
    <w:multiLevelType w:val="multilevel"/>
    <w:tmpl w:val="894EE89A"/>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9">
    <w:nsid w:val="023E41E6"/>
    <w:multiLevelType w:val="hybridMultilevel"/>
    <w:tmpl w:val="1BFAD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7B6F3F"/>
    <w:multiLevelType w:val="hybridMultilevel"/>
    <w:tmpl w:val="EF5057B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47464CC"/>
    <w:multiLevelType w:val="multilevel"/>
    <w:tmpl w:val="8D78C3AA"/>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22">
    <w:nsid w:val="485D53EE"/>
    <w:multiLevelType w:val="hybridMultilevel"/>
    <w:tmpl w:val="2D66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C311F9"/>
    <w:multiLevelType w:val="hybridMultilevel"/>
    <w:tmpl w:val="7CDE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15787A"/>
    <w:multiLevelType w:val="hybridMultilevel"/>
    <w:tmpl w:val="432C67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E1B6277"/>
    <w:multiLevelType w:val="hybridMultilevel"/>
    <w:tmpl w:val="6AEE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4"/>
  </w:num>
  <w:num w:numId="21">
    <w:abstractNumId w:val="20"/>
  </w:num>
  <w:num w:numId="22">
    <w:abstractNumId w:val="23"/>
  </w:num>
  <w:num w:numId="23">
    <w:abstractNumId w:val="25"/>
  </w:num>
  <w:num w:numId="24">
    <w:abstractNumId w:val="19"/>
  </w:num>
  <w:num w:numId="25">
    <w:abstractNumId w:val="22"/>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1C"/>
    <w:rsid w:val="00010853"/>
    <w:rsid w:val="000138D1"/>
    <w:rsid w:val="000344AA"/>
    <w:rsid w:val="00080516"/>
    <w:rsid w:val="00084A71"/>
    <w:rsid w:val="000A1B6F"/>
    <w:rsid w:val="000A5B2B"/>
    <w:rsid w:val="000C3751"/>
    <w:rsid w:val="000D0878"/>
    <w:rsid w:val="000D1227"/>
    <w:rsid w:val="00102BBA"/>
    <w:rsid w:val="00137A19"/>
    <w:rsid w:val="00156A63"/>
    <w:rsid w:val="001641DD"/>
    <w:rsid w:val="00171C46"/>
    <w:rsid w:val="001827F0"/>
    <w:rsid w:val="00195E45"/>
    <w:rsid w:val="001B3143"/>
    <w:rsid w:val="001D74EE"/>
    <w:rsid w:val="00212F89"/>
    <w:rsid w:val="002617F7"/>
    <w:rsid w:val="002A0F37"/>
    <w:rsid w:val="002A2307"/>
    <w:rsid w:val="002A6EA4"/>
    <w:rsid w:val="002D4680"/>
    <w:rsid w:val="002D6C28"/>
    <w:rsid w:val="00331363"/>
    <w:rsid w:val="00332758"/>
    <w:rsid w:val="00343F9D"/>
    <w:rsid w:val="00350856"/>
    <w:rsid w:val="0035624F"/>
    <w:rsid w:val="00356FD4"/>
    <w:rsid w:val="00392C89"/>
    <w:rsid w:val="003B5A83"/>
    <w:rsid w:val="003D750E"/>
    <w:rsid w:val="003E023D"/>
    <w:rsid w:val="003F31C3"/>
    <w:rsid w:val="00407988"/>
    <w:rsid w:val="0041406D"/>
    <w:rsid w:val="00422097"/>
    <w:rsid w:val="00424341"/>
    <w:rsid w:val="00440D5F"/>
    <w:rsid w:val="004812B4"/>
    <w:rsid w:val="004C7DF8"/>
    <w:rsid w:val="00502D5A"/>
    <w:rsid w:val="00507EAD"/>
    <w:rsid w:val="005157DA"/>
    <w:rsid w:val="00551256"/>
    <w:rsid w:val="00576BE0"/>
    <w:rsid w:val="00590042"/>
    <w:rsid w:val="00590D2F"/>
    <w:rsid w:val="005955AF"/>
    <w:rsid w:val="00596007"/>
    <w:rsid w:val="005C78CB"/>
    <w:rsid w:val="005D2F8E"/>
    <w:rsid w:val="005D509B"/>
    <w:rsid w:val="006016F7"/>
    <w:rsid w:val="0061039F"/>
    <w:rsid w:val="0061397E"/>
    <w:rsid w:val="00617815"/>
    <w:rsid w:val="006404AF"/>
    <w:rsid w:val="006441A0"/>
    <w:rsid w:val="006578DE"/>
    <w:rsid w:val="00662F64"/>
    <w:rsid w:val="00670750"/>
    <w:rsid w:val="00671D76"/>
    <w:rsid w:val="00677343"/>
    <w:rsid w:val="00677B7D"/>
    <w:rsid w:val="006A2706"/>
    <w:rsid w:val="006B2A90"/>
    <w:rsid w:val="006C47F2"/>
    <w:rsid w:val="006C700B"/>
    <w:rsid w:val="006D6A31"/>
    <w:rsid w:val="006F2A76"/>
    <w:rsid w:val="006F51F2"/>
    <w:rsid w:val="007406F4"/>
    <w:rsid w:val="00757A70"/>
    <w:rsid w:val="00765FB7"/>
    <w:rsid w:val="00775A1B"/>
    <w:rsid w:val="007A5C19"/>
    <w:rsid w:val="007C2FC1"/>
    <w:rsid w:val="007E21A6"/>
    <w:rsid w:val="007E3F6B"/>
    <w:rsid w:val="007F0621"/>
    <w:rsid w:val="007F6CA3"/>
    <w:rsid w:val="00804EA2"/>
    <w:rsid w:val="008328F3"/>
    <w:rsid w:val="00857B98"/>
    <w:rsid w:val="0088387A"/>
    <w:rsid w:val="0089100B"/>
    <w:rsid w:val="008C2266"/>
    <w:rsid w:val="008C4672"/>
    <w:rsid w:val="008C7657"/>
    <w:rsid w:val="009136A8"/>
    <w:rsid w:val="009400CE"/>
    <w:rsid w:val="0095686F"/>
    <w:rsid w:val="0096660F"/>
    <w:rsid w:val="0097629C"/>
    <w:rsid w:val="009965A7"/>
    <w:rsid w:val="009D05D3"/>
    <w:rsid w:val="00A008E8"/>
    <w:rsid w:val="00A0537F"/>
    <w:rsid w:val="00A23739"/>
    <w:rsid w:val="00A34ECB"/>
    <w:rsid w:val="00A574AD"/>
    <w:rsid w:val="00A71538"/>
    <w:rsid w:val="00A94964"/>
    <w:rsid w:val="00AD1041"/>
    <w:rsid w:val="00AD1744"/>
    <w:rsid w:val="00AF0ACD"/>
    <w:rsid w:val="00B01EF6"/>
    <w:rsid w:val="00B13496"/>
    <w:rsid w:val="00B2084D"/>
    <w:rsid w:val="00B30644"/>
    <w:rsid w:val="00B45B4A"/>
    <w:rsid w:val="00B55DDE"/>
    <w:rsid w:val="00B62D4B"/>
    <w:rsid w:val="00B6745E"/>
    <w:rsid w:val="00B90B0C"/>
    <w:rsid w:val="00B942A9"/>
    <w:rsid w:val="00BA5A74"/>
    <w:rsid w:val="00BD4A89"/>
    <w:rsid w:val="00BE78E5"/>
    <w:rsid w:val="00BF671B"/>
    <w:rsid w:val="00C154F4"/>
    <w:rsid w:val="00C22C34"/>
    <w:rsid w:val="00C23067"/>
    <w:rsid w:val="00C45EA8"/>
    <w:rsid w:val="00C4641C"/>
    <w:rsid w:val="00C72ED5"/>
    <w:rsid w:val="00CA5FA3"/>
    <w:rsid w:val="00CC37B2"/>
    <w:rsid w:val="00CD4FCA"/>
    <w:rsid w:val="00CF1431"/>
    <w:rsid w:val="00D21D6A"/>
    <w:rsid w:val="00D467F1"/>
    <w:rsid w:val="00D46E85"/>
    <w:rsid w:val="00D554F3"/>
    <w:rsid w:val="00D61165"/>
    <w:rsid w:val="00D65CB6"/>
    <w:rsid w:val="00D71DF3"/>
    <w:rsid w:val="00D84BA4"/>
    <w:rsid w:val="00D85EDC"/>
    <w:rsid w:val="00D90599"/>
    <w:rsid w:val="00D906AB"/>
    <w:rsid w:val="00DA2750"/>
    <w:rsid w:val="00DA53DE"/>
    <w:rsid w:val="00DB2FD0"/>
    <w:rsid w:val="00DF12AB"/>
    <w:rsid w:val="00E1272D"/>
    <w:rsid w:val="00E15726"/>
    <w:rsid w:val="00E2149F"/>
    <w:rsid w:val="00E22EEC"/>
    <w:rsid w:val="00E34F8B"/>
    <w:rsid w:val="00E617AA"/>
    <w:rsid w:val="00E63015"/>
    <w:rsid w:val="00E70D9B"/>
    <w:rsid w:val="00E95F1B"/>
    <w:rsid w:val="00EA0BBC"/>
    <w:rsid w:val="00EA2EBA"/>
    <w:rsid w:val="00EA5963"/>
    <w:rsid w:val="00EB4415"/>
    <w:rsid w:val="00EC44FB"/>
    <w:rsid w:val="00ED289D"/>
    <w:rsid w:val="00EF1F6E"/>
    <w:rsid w:val="00F06C21"/>
    <w:rsid w:val="00F1681C"/>
    <w:rsid w:val="00F24BAD"/>
    <w:rsid w:val="00F3297E"/>
    <w:rsid w:val="00F42D4A"/>
    <w:rsid w:val="00F50EFD"/>
    <w:rsid w:val="00F7080C"/>
    <w:rsid w:val="00F81E9A"/>
    <w:rsid w:val="00FB6A43"/>
    <w:rsid w:val="00FD46D7"/>
    <w:rsid w:val="00FD7D1D"/>
    <w:rsid w:val="00FF5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3297E"/>
    <w:rPr>
      <w:rFonts w:ascii="Calibri" w:eastAsia="ヒラギノ角ゴ Pro W3" w:hAnsi="Calibri"/>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680"/>
        <w:tab w:val="right" w:pos="9360"/>
      </w:tabs>
    </w:pPr>
    <w:rPr>
      <w:rFonts w:ascii="Calibri" w:eastAsia="ヒラギノ角ゴ Pro W3" w:hAnsi="Calibri"/>
      <w:color w:val="000000"/>
      <w:sz w:val="22"/>
      <w:lang w:eastAsia="en-US"/>
    </w:rPr>
  </w:style>
  <w:style w:type="paragraph" w:customStyle="1" w:styleId="Footer1">
    <w:name w:val="Footer1"/>
    <w:pPr>
      <w:tabs>
        <w:tab w:val="center" w:pos="4680"/>
        <w:tab w:val="right" w:pos="9360"/>
      </w:tabs>
    </w:pPr>
    <w:rPr>
      <w:rFonts w:ascii="Calibri" w:eastAsia="ヒラギノ角ゴ Pro W3" w:hAnsi="Calibri"/>
      <w:color w:val="000000"/>
      <w:sz w:val="22"/>
      <w:lang w:eastAsia="en-US"/>
    </w:rPr>
  </w:style>
  <w:style w:type="paragraph" w:styleId="ListParagraph">
    <w:name w:val="List Paragraph"/>
    <w:qFormat/>
    <w:pPr>
      <w:ind w:left="720"/>
    </w:pPr>
    <w:rPr>
      <w:rFonts w:ascii="Calibri" w:eastAsia="ヒラギノ角ゴ Pro W3" w:hAnsi="Calibri"/>
      <w:color w:val="000000"/>
      <w:sz w:val="22"/>
      <w:lang w:eastAsia="en-US"/>
    </w:rPr>
  </w:style>
  <w:style w:type="character" w:customStyle="1" w:styleId="Hyperlink1">
    <w:name w:val="Hyperlink1"/>
    <w:rPr>
      <w:color w:val="0000FF"/>
      <w:sz w:val="20"/>
      <w:u w:val="single"/>
    </w:rPr>
  </w:style>
  <w:style w:type="paragraph" w:customStyle="1" w:styleId="FreeForm">
    <w:name w:val="Free Form"/>
    <w:autoRedefine/>
    <w:rsid w:val="00F3297E"/>
    <w:rPr>
      <w:rFonts w:ascii="Calibri" w:eastAsia="ヒラギノ角ゴ Pro W3" w:hAnsi="Calibri"/>
      <w:color w:val="000000"/>
      <w:lang w:eastAsia="en-US"/>
    </w:rPr>
  </w:style>
  <w:style w:type="character" w:customStyle="1" w:styleId="FootnoteReference1">
    <w:name w:val="Footnote Reference1"/>
    <w:rPr>
      <w:color w:val="000000"/>
      <w:sz w:val="20"/>
      <w:vertAlign w:val="superscript"/>
    </w:rPr>
  </w:style>
  <w:style w:type="paragraph" w:customStyle="1" w:styleId="FootnoteTextA">
    <w:name w:val="Footnote Text A"/>
    <w:rPr>
      <w:rFonts w:ascii="Calibri" w:eastAsia="ヒラギノ角ゴ Pro W3" w:hAnsi="Calibri"/>
      <w:color w:val="000000"/>
      <w:lang w:eastAsia="en-US"/>
    </w:rPr>
  </w:style>
  <w:style w:type="paragraph" w:styleId="BalloonText">
    <w:name w:val="Balloon Text"/>
    <w:basedOn w:val="Normal"/>
    <w:link w:val="BalloonTextChar"/>
    <w:locked/>
    <w:rsid w:val="00F1681C"/>
    <w:rPr>
      <w:rFonts w:ascii="Tahoma" w:hAnsi="Tahoma" w:cs="Tahoma"/>
      <w:sz w:val="16"/>
      <w:szCs w:val="16"/>
    </w:rPr>
  </w:style>
  <w:style w:type="character" w:customStyle="1" w:styleId="BalloonTextChar">
    <w:name w:val="Balloon Text Char"/>
    <w:link w:val="BalloonText"/>
    <w:rsid w:val="00F1681C"/>
    <w:rPr>
      <w:rFonts w:ascii="Tahoma" w:eastAsia="ヒラギノ角ゴ Pro W3" w:hAnsi="Tahoma" w:cs="Tahoma"/>
      <w:color w:val="000000"/>
      <w:sz w:val="16"/>
      <w:szCs w:val="16"/>
    </w:rPr>
  </w:style>
  <w:style w:type="character" w:styleId="Hyperlink">
    <w:name w:val="Hyperlink"/>
    <w:locked/>
    <w:rsid w:val="00350856"/>
    <w:rPr>
      <w:color w:val="0000FF"/>
      <w:u w:val="single"/>
    </w:rPr>
  </w:style>
  <w:style w:type="paragraph" w:styleId="Header">
    <w:name w:val="header"/>
    <w:basedOn w:val="Normal"/>
    <w:link w:val="HeaderChar"/>
    <w:uiPriority w:val="99"/>
    <w:locked/>
    <w:rsid w:val="00662F64"/>
    <w:pPr>
      <w:tabs>
        <w:tab w:val="center" w:pos="4680"/>
        <w:tab w:val="right" w:pos="9360"/>
      </w:tabs>
    </w:pPr>
  </w:style>
  <w:style w:type="character" w:customStyle="1" w:styleId="HeaderChar">
    <w:name w:val="Header Char"/>
    <w:link w:val="Header"/>
    <w:uiPriority w:val="99"/>
    <w:rsid w:val="00662F64"/>
    <w:rPr>
      <w:rFonts w:ascii="Calibri" w:eastAsia="ヒラギノ角ゴ Pro W3" w:hAnsi="Calibri"/>
      <w:color w:val="000000"/>
      <w:sz w:val="22"/>
      <w:szCs w:val="24"/>
    </w:rPr>
  </w:style>
  <w:style w:type="paragraph" w:styleId="Footer">
    <w:name w:val="footer"/>
    <w:basedOn w:val="Normal"/>
    <w:link w:val="FooterChar"/>
    <w:uiPriority w:val="99"/>
    <w:locked/>
    <w:rsid w:val="00662F64"/>
    <w:pPr>
      <w:tabs>
        <w:tab w:val="center" w:pos="4680"/>
        <w:tab w:val="right" w:pos="9360"/>
      </w:tabs>
    </w:pPr>
  </w:style>
  <w:style w:type="character" w:customStyle="1" w:styleId="FooterChar">
    <w:name w:val="Footer Char"/>
    <w:link w:val="Footer"/>
    <w:uiPriority w:val="99"/>
    <w:rsid w:val="00662F64"/>
    <w:rPr>
      <w:rFonts w:ascii="Calibri" w:eastAsia="ヒラギノ角ゴ Pro W3" w:hAnsi="Calibri"/>
      <w:color w:val="000000"/>
      <w:sz w:val="22"/>
      <w:szCs w:val="24"/>
    </w:rPr>
  </w:style>
  <w:style w:type="character" w:styleId="CommentReference">
    <w:name w:val="annotation reference"/>
    <w:locked/>
    <w:rsid w:val="00F81E9A"/>
    <w:rPr>
      <w:sz w:val="16"/>
      <w:szCs w:val="16"/>
    </w:rPr>
  </w:style>
  <w:style w:type="paragraph" w:styleId="CommentText">
    <w:name w:val="annotation text"/>
    <w:basedOn w:val="Normal"/>
    <w:link w:val="CommentTextChar"/>
    <w:locked/>
    <w:rsid w:val="00F81E9A"/>
    <w:rPr>
      <w:sz w:val="20"/>
      <w:szCs w:val="20"/>
    </w:rPr>
  </w:style>
  <w:style w:type="character" w:customStyle="1" w:styleId="CommentTextChar">
    <w:name w:val="Comment Text Char"/>
    <w:link w:val="CommentText"/>
    <w:rsid w:val="00F81E9A"/>
    <w:rPr>
      <w:rFonts w:ascii="Calibri" w:eastAsia="ヒラギノ角ゴ Pro W3" w:hAnsi="Calibri"/>
      <w:color w:val="000000"/>
    </w:rPr>
  </w:style>
  <w:style w:type="paragraph" w:styleId="CommentSubject">
    <w:name w:val="annotation subject"/>
    <w:basedOn w:val="CommentText"/>
    <w:next w:val="CommentText"/>
    <w:link w:val="CommentSubjectChar"/>
    <w:locked/>
    <w:rsid w:val="00F81E9A"/>
    <w:rPr>
      <w:b/>
      <w:bCs/>
    </w:rPr>
  </w:style>
  <w:style w:type="character" w:customStyle="1" w:styleId="CommentSubjectChar">
    <w:name w:val="Comment Subject Char"/>
    <w:link w:val="CommentSubject"/>
    <w:rsid w:val="00F81E9A"/>
    <w:rPr>
      <w:rFonts w:ascii="Calibri" w:eastAsia="ヒラギノ角ゴ Pro W3" w:hAnsi="Calibri"/>
      <w:b/>
      <w:bCs/>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3297E"/>
    <w:rPr>
      <w:rFonts w:ascii="Calibri" w:eastAsia="ヒラギノ角ゴ Pro W3" w:hAnsi="Calibri"/>
      <w:color w:val="000000"/>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680"/>
        <w:tab w:val="right" w:pos="9360"/>
      </w:tabs>
    </w:pPr>
    <w:rPr>
      <w:rFonts w:ascii="Calibri" w:eastAsia="ヒラギノ角ゴ Pro W3" w:hAnsi="Calibri"/>
      <w:color w:val="000000"/>
      <w:sz w:val="22"/>
      <w:lang w:eastAsia="en-US"/>
    </w:rPr>
  </w:style>
  <w:style w:type="paragraph" w:customStyle="1" w:styleId="Footer1">
    <w:name w:val="Footer1"/>
    <w:pPr>
      <w:tabs>
        <w:tab w:val="center" w:pos="4680"/>
        <w:tab w:val="right" w:pos="9360"/>
      </w:tabs>
    </w:pPr>
    <w:rPr>
      <w:rFonts w:ascii="Calibri" w:eastAsia="ヒラギノ角ゴ Pro W3" w:hAnsi="Calibri"/>
      <w:color w:val="000000"/>
      <w:sz w:val="22"/>
      <w:lang w:eastAsia="en-US"/>
    </w:rPr>
  </w:style>
  <w:style w:type="paragraph" w:styleId="ListParagraph">
    <w:name w:val="List Paragraph"/>
    <w:qFormat/>
    <w:pPr>
      <w:ind w:left="720"/>
    </w:pPr>
    <w:rPr>
      <w:rFonts w:ascii="Calibri" w:eastAsia="ヒラギノ角ゴ Pro W3" w:hAnsi="Calibri"/>
      <w:color w:val="000000"/>
      <w:sz w:val="22"/>
      <w:lang w:eastAsia="en-US"/>
    </w:rPr>
  </w:style>
  <w:style w:type="character" w:customStyle="1" w:styleId="Hyperlink1">
    <w:name w:val="Hyperlink1"/>
    <w:rPr>
      <w:color w:val="0000FF"/>
      <w:sz w:val="20"/>
      <w:u w:val="single"/>
    </w:rPr>
  </w:style>
  <w:style w:type="paragraph" w:customStyle="1" w:styleId="FreeForm">
    <w:name w:val="Free Form"/>
    <w:autoRedefine/>
    <w:rsid w:val="00F3297E"/>
    <w:rPr>
      <w:rFonts w:ascii="Calibri" w:eastAsia="ヒラギノ角ゴ Pro W3" w:hAnsi="Calibri"/>
      <w:color w:val="000000"/>
      <w:lang w:eastAsia="en-US"/>
    </w:rPr>
  </w:style>
  <w:style w:type="character" w:customStyle="1" w:styleId="FootnoteReference1">
    <w:name w:val="Footnote Reference1"/>
    <w:rPr>
      <w:color w:val="000000"/>
      <w:sz w:val="20"/>
      <w:vertAlign w:val="superscript"/>
    </w:rPr>
  </w:style>
  <w:style w:type="paragraph" w:customStyle="1" w:styleId="FootnoteTextA">
    <w:name w:val="Footnote Text A"/>
    <w:rPr>
      <w:rFonts w:ascii="Calibri" w:eastAsia="ヒラギノ角ゴ Pro W3" w:hAnsi="Calibri"/>
      <w:color w:val="000000"/>
      <w:lang w:eastAsia="en-US"/>
    </w:rPr>
  </w:style>
  <w:style w:type="paragraph" w:styleId="BalloonText">
    <w:name w:val="Balloon Text"/>
    <w:basedOn w:val="Normal"/>
    <w:link w:val="BalloonTextChar"/>
    <w:locked/>
    <w:rsid w:val="00F1681C"/>
    <w:rPr>
      <w:rFonts w:ascii="Tahoma" w:hAnsi="Tahoma" w:cs="Tahoma"/>
      <w:sz w:val="16"/>
      <w:szCs w:val="16"/>
    </w:rPr>
  </w:style>
  <w:style w:type="character" w:customStyle="1" w:styleId="BalloonTextChar">
    <w:name w:val="Balloon Text Char"/>
    <w:link w:val="BalloonText"/>
    <w:rsid w:val="00F1681C"/>
    <w:rPr>
      <w:rFonts w:ascii="Tahoma" w:eastAsia="ヒラギノ角ゴ Pro W3" w:hAnsi="Tahoma" w:cs="Tahoma"/>
      <w:color w:val="000000"/>
      <w:sz w:val="16"/>
      <w:szCs w:val="16"/>
    </w:rPr>
  </w:style>
  <w:style w:type="character" w:styleId="Hyperlink">
    <w:name w:val="Hyperlink"/>
    <w:locked/>
    <w:rsid w:val="00350856"/>
    <w:rPr>
      <w:color w:val="0000FF"/>
      <w:u w:val="single"/>
    </w:rPr>
  </w:style>
  <w:style w:type="paragraph" w:styleId="Header">
    <w:name w:val="header"/>
    <w:basedOn w:val="Normal"/>
    <w:link w:val="HeaderChar"/>
    <w:uiPriority w:val="99"/>
    <w:locked/>
    <w:rsid w:val="00662F64"/>
    <w:pPr>
      <w:tabs>
        <w:tab w:val="center" w:pos="4680"/>
        <w:tab w:val="right" w:pos="9360"/>
      </w:tabs>
    </w:pPr>
  </w:style>
  <w:style w:type="character" w:customStyle="1" w:styleId="HeaderChar">
    <w:name w:val="Header Char"/>
    <w:link w:val="Header"/>
    <w:uiPriority w:val="99"/>
    <w:rsid w:val="00662F64"/>
    <w:rPr>
      <w:rFonts w:ascii="Calibri" w:eastAsia="ヒラギノ角ゴ Pro W3" w:hAnsi="Calibri"/>
      <w:color w:val="000000"/>
      <w:sz w:val="22"/>
      <w:szCs w:val="24"/>
    </w:rPr>
  </w:style>
  <w:style w:type="paragraph" w:styleId="Footer">
    <w:name w:val="footer"/>
    <w:basedOn w:val="Normal"/>
    <w:link w:val="FooterChar"/>
    <w:uiPriority w:val="99"/>
    <w:locked/>
    <w:rsid w:val="00662F64"/>
    <w:pPr>
      <w:tabs>
        <w:tab w:val="center" w:pos="4680"/>
        <w:tab w:val="right" w:pos="9360"/>
      </w:tabs>
    </w:pPr>
  </w:style>
  <w:style w:type="character" w:customStyle="1" w:styleId="FooterChar">
    <w:name w:val="Footer Char"/>
    <w:link w:val="Footer"/>
    <w:uiPriority w:val="99"/>
    <w:rsid w:val="00662F64"/>
    <w:rPr>
      <w:rFonts w:ascii="Calibri" w:eastAsia="ヒラギノ角ゴ Pro W3" w:hAnsi="Calibri"/>
      <w:color w:val="000000"/>
      <w:sz w:val="22"/>
      <w:szCs w:val="24"/>
    </w:rPr>
  </w:style>
  <w:style w:type="character" w:styleId="CommentReference">
    <w:name w:val="annotation reference"/>
    <w:locked/>
    <w:rsid w:val="00F81E9A"/>
    <w:rPr>
      <w:sz w:val="16"/>
      <w:szCs w:val="16"/>
    </w:rPr>
  </w:style>
  <w:style w:type="paragraph" w:styleId="CommentText">
    <w:name w:val="annotation text"/>
    <w:basedOn w:val="Normal"/>
    <w:link w:val="CommentTextChar"/>
    <w:locked/>
    <w:rsid w:val="00F81E9A"/>
    <w:rPr>
      <w:sz w:val="20"/>
      <w:szCs w:val="20"/>
    </w:rPr>
  </w:style>
  <w:style w:type="character" w:customStyle="1" w:styleId="CommentTextChar">
    <w:name w:val="Comment Text Char"/>
    <w:link w:val="CommentText"/>
    <w:rsid w:val="00F81E9A"/>
    <w:rPr>
      <w:rFonts w:ascii="Calibri" w:eastAsia="ヒラギノ角ゴ Pro W3" w:hAnsi="Calibri"/>
      <w:color w:val="000000"/>
    </w:rPr>
  </w:style>
  <w:style w:type="paragraph" w:styleId="CommentSubject">
    <w:name w:val="annotation subject"/>
    <w:basedOn w:val="CommentText"/>
    <w:next w:val="CommentText"/>
    <w:link w:val="CommentSubjectChar"/>
    <w:locked/>
    <w:rsid w:val="00F81E9A"/>
    <w:rPr>
      <w:b/>
      <w:bCs/>
    </w:rPr>
  </w:style>
  <w:style w:type="character" w:customStyle="1" w:styleId="CommentSubjectChar">
    <w:name w:val="Comment Subject Char"/>
    <w:link w:val="CommentSubject"/>
    <w:rsid w:val="00F81E9A"/>
    <w:rPr>
      <w:rFonts w:ascii="Calibri" w:eastAsia="ヒラギノ角ゴ Pro W3"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914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microsoft.com/office/2007/relationships/stylesWithEffects" Target="stylesWithEffects.xm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settings" Target="settings.xml"/><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yperlink" Target="http://www.criticalthinking.org/pages/defining-critical-thinking/766" TargetMode="External"/><Relationship Id="rId15" Type="http://schemas.openxmlformats.org/officeDocument/2006/relationships/hyperlink" Target="http://www.ets.org/gre/revised_general/prepare/analytical_writing/argument/" TargetMode="External"/><Relationship Id="rId16" Type="http://schemas.openxmlformats.org/officeDocument/2006/relationships/hyperlink" Target="http://www.philosophypages.com/lg/e08a.htm"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231AE364098349BA9068E14FD41AC6008F128835374BBF4BA77A47E9511FCFB1" ma:contentTypeVersion="1" ma:contentTypeDescription="Create a new document." ma:contentTypeScope="" ma:versionID="966ab689c8c4b3d9b387f5d9d3e807cb">
  <xsd:schema xmlns:xsd="http://www.w3.org/2001/XMLSchema" xmlns:xs="http://www.w3.org/2001/XMLSchema" xmlns:p="http://schemas.microsoft.com/office/2006/metadata/properties" xmlns:ns2="2f928211-e6f4-4de1-ae1b-a3682f71e7c0" xmlns:ns4="e93f0425-f04d-4766-960f-3610a383018f" xmlns:ns5="aadfd7a9-93af-4c60-8a19-945723576a4f" targetNamespace="http://schemas.microsoft.com/office/2006/metadata/properties" ma:root="true" ma:fieldsID="9c88f8a24952cd588e9e869fd73cd4b6" ns2:_="" ns4:_="" ns5:_="">
    <xsd:import namespace="2f928211-e6f4-4de1-ae1b-a3682f71e7c0"/>
    <xsd:import namespace="e93f0425-f04d-4766-960f-3610a383018f"/>
    <xsd:import namespace="aadfd7a9-93af-4c60-8a19-945723576a4f"/>
    <xsd:element name="properties">
      <xsd:complexType>
        <xsd:sequence>
          <xsd:element name="documentManagement">
            <xsd:complexType>
              <xsd:all>
                <xsd:element ref="ns2:DocumentDescription"/>
                <xsd:element ref="ns2:StrayerTopics" minOccurs="0"/>
                <xsd:element ref="ns4:StrayerDepartments" minOccurs="0"/>
                <xsd:element ref="ns2:StrayerLocation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28211-e6f4-4de1-ae1b-a3682f71e7c0" elementFormDefault="qualified">
    <xsd:import namespace="http://schemas.microsoft.com/office/2006/documentManagement/types"/>
    <xsd:import namespace="http://schemas.microsoft.com/office/infopath/2007/PartnerControls"/>
    <xsd:element name="DocumentDescription" ma:index="8" ma:displayName="Document Description" ma:default="" ma:internalName="DocumentDescription">
      <xsd:simpleType>
        <xsd:restriction base="dms:Note">
          <xsd:maxLength value="255"/>
        </xsd:restriction>
      </xsd:simpleType>
    </xsd:element>
    <xsd:element name="StrayerTopics" ma:index="10" nillable="true" ma:displayName="Strayer Topics" ma:default="" ma:description="Strayer Topic" ma:format="Dropdown" ma:internalName="StrayerTopics">
      <xsd:simpleType>
        <xsd:union memberTypes="dms:Text">
          <xsd:simpleType>
            <xsd:restriction base="dms:Choice">
              <xsd:enumeration value="Benefits"/>
              <xsd:enumeration value="Training and Development"/>
              <xsd:enumeration value="Health and Wellness"/>
              <xsd:enumeration value="Savings and Retirement"/>
              <xsd:enumeration value="Performance Management"/>
              <xsd:enumeration value="University Admissions"/>
              <xsd:enumeration value="General Policies and Procedures"/>
            </xsd:restriction>
          </xsd:simpleType>
        </xsd:union>
      </xsd:simpleType>
    </xsd:element>
    <xsd:element name="StrayerLocations" ma:index="12" nillable="true" ma:displayName="Strayer Locations" ma:default="" ma:description="Strayer Locations" ma:internalName="StrayerLocations" ma:requiredMultiChoice="true">
      <xsd:complexType>
        <xsd:complexContent>
          <xsd:extension base="dms:MultiChoice">
            <xsd:sequence>
              <xsd:element name="Value" maxOccurs="unbounded" minOccurs="0" nillable="true">
                <xsd:simpleType>
                  <xsd:restriction base="dms:Choice">
                    <xsd:enumeration value="All Locations"/>
                    <xsd:enumeration value="Global"/>
                    <xsd:enumeration value="Birmingham ,AL"/>
                    <xsd:enumeration value="Huntsville ,AL"/>
                    <xsd:enumeration value="Takoma Park ,DC"/>
                    <xsd:enumeration value="Washington ,DC"/>
                    <xsd:enumeration value="Christiana ,DE"/>
                    <xsd:enumeration value="Baymeadows ,FL"/>
                    <xsd:enumeration value="Coral Springs ,FL"/>
                    <xsd:enumeration value="Fort Lauderdale ,FL"/>
                    <xsd:enumeration value="Maitland ,FL"/>
                    <xsd:enumeration value="Orlando East ,FL"/>
                    <xsd:enumeration value="Palm Beach Gardens ,FL"/>
                    <xsd:enumeration value="Sand Lake ,FL"/>
                    <xsd:enumeration value="Tampa East ,FL"/>
                    <xsd:enumeration value="Tampa Westshore ,FL"/>
                    <xsd:enumeration value="Augusta ,GA"/>
                    <xsd:enumeration value="Chamblee ,GA"/>
                    <xsd:enumeration value="Cobb County ,GA"/>
                    <xsd:enumeration value="Douglasville ,GA"/>
                    <xsd:enumeration value="Lithonia ,GA"/>
                    <xsd:enumeration value="Morrow ,GA"/>
                    <xsd:enumeration value="Roswell ,GA"/>
                    <xsd:enumeration value="Savannah ,GA"/>
                    <xsd:enumeration value="Lexington ,KY"/>
                    <xsd:enumeration value="Louisville ,KY"/>
                    <xsd:enumeration value="Anne Arundel ,MD"/>
                    <xsd:enumeration value="Owings Mills ,MD"/>
                    <xsd:enumeration value="Prince George's ,MD"/>
                    <xsd:enumeration value="Rockville ,MD"/>
                    <xsd:enumeration value="White Marsh ,MD"/>
                    <xsd:enumeration value="Garner ,NC"/>
                    <xsd:enumeration value="Greensboro ,NC"/>
                    <xsd:enumeration value="Huntersville ,NC"/>
                    <xsd:enumeration value="North Charlotte ,NC"/>
                    <xsd:enumeration value="North Raleigh ,NC"/>
                    <xsd:enumeration value="RTP ,NC"/>
                    <xsd:enumeration value="South Charlotte ,NC"/>
                    <xsd:enumeration value="Cherry Hill ,NJ"/>
                    <xsd:enumeration value="Willingboro ,NJ"/>
                    <xsd:enumeration value="Columbus ,OH"/>
                    <xsd:enumeration value="Mason ,OH"/>
                    <xsd:enumeration value="Allentown ,PA"/>
                    <xsd:enumeration value="Center City ,PA"/>
                    <xsd:enumeration value="Cranberry Woods ,PA"/>
                    <xsd:enumeration value="Delaware County ,PA"/>
                    <xsd:enumeration value="King of Prussia ,PA"/>
                    <xsd:enumeration value="Lower Bucks County ,PA"/>
                    <xsd:enumeration value="Penn Center West ,PA"/>
                    <xsd:enumeration value="Charleston ,SC"/>
                    <xsd:enumeration value="Columbia ,SC"/>
                    <xsd:enumeration value="Greenville ,SC"/>
                    <xsd:enumeration value="Knoxville ,TN"/>
                    <xsd:enumeration value="Nashville ,TN"/>
                    <xsd:enumeration value="Shelby Oaks ,TN"/>
                    <xsd:enumeration value="Thousand Oaks ,TN"/>
                    <xsd:enumeration value="Salt Lake ,UT"/>
                    <xsd:enumeration value="Alexandria ,VA"/>
                    <xsd:enumeration value="Arlington ,VA"/>
                    <xsd:enumeration value="Chesapeake ,VA"/>
                    <xsd:enumeration value="Chesterfield ,VA"/>
                    <xsd:enumeration value="Fredericksburg ,VA"/>
                    <xsd:enumeration value="Henrico ,VA"/>
                    <xsd:enumeration value="Loudoun ,VA"/>
                    <xsd:enumeration value="Manassas ,VA"/>
                    <xsd:enumeration value="Newport News ,VA"/>
                    <xsd:enumeration value="Virginia Beach ,VA"/>
                    <xsd:enumeration value="Woodbridge ,VA"/>
                    <xsd:enumeration value="Teays Valley ,WV"/>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3f0425-f04d-4766-960f-3610a383018f" elementFormDefault="qualified">
    <xsd:import namespace="http://schemas.microsoft.com/office/2006/documentManagement/types"/>
    <xsd:import namespace="http://schemas.microsoft.com/office/infopath/2007/PartnerControls"/>
    <xsd:element name="StrayerDepartments" ma:index="11" nillable="true" ma:displayName="Strayer Departments" ma:default="" ma:description="Strayer Departments" ma:internalName="StrayerDepartments" ma:requiredMultiChoice="true">
      <xsd:complexType>
        <xsd:complexContent>
          <xsd:extension base="dms:MultiChoice">
            <xsd:sequence>
              <xsd:element name="Value" maxOccurs="unbounded" minOccurs="0" nillable="true">
                <xsd:simpleType>
                  <xsd:restriction base="dms:Choice">
                    <xsd:enumeration value="All Departments"/>
                    <xsd:enumeration value="Academics"/>
                    <xsd:enumeration value="Admissions"/>
                    <xsd:enumeration value="Business Development"/>
                    <xsd:enumeration value="Business Office"/>
                    <xsd:enumeration value="Commencement"/>
                    <xsd:enumeration value="Corporate Communications"/>
                    <xsd:enumeration value="Finance"/>
                    <xsd:enumeration value="Financial Aid"/>
                    <xsd:enumeration value="Human Resources"/>
                    <xsd:enumeration value="Information Technology"/>
                    <xsd:enumeration value="INSIGHT"/>
                    <xsd:enumeration value="Legal"/>
                    <xsd:enumeration value="Library"/>
                    <xsd:enumeration value="Marketing"/>
                    <xsd:enumeration value="Online Support"/>
                    <xsd:enumeration value="Onsite Programs"/>
                    <xsd:enumeration value="Payroll"/>
                    <xsd:enumeration value="Records"/>
                    <xsd:enumeration value="Regional Offices"/>
                    <xsd:enumeration value="Security"/>
                    <xsd:enumeration value="Student Affairs"/>
                    <xsd:enumeration value="Student Support"/>
                    <xsd:enumeration value="Training and Developme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dfd7a9-93af-4c60-8a19-945723576a4f"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trayerLocations xmlns="2f928211-e6f4-4de1-ae1b-a3682f71e7c0">
      <Value>All Locations</Value>
    </StrayerLocations>
    <DocumentDescription xmlns="2f928211-e6f4-4de1-ae1b-a3682f71e7c0">PHI210FacultyVersion_PILOT</DocumentDescription>
    <StrayerTopics xmlns="2f928211-e6f4-4de1-ae1b-a3682f71e7c0" xsi:nil="true"/>
    <StrayerDepartments xmlns="e93f0425-f04d-4766-960f-3610a383018f">
      <Value>All Departments</Value>
    </StrayerDepartment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C6475-98CC-47B4-812D-0AE31D5A78FC}">
  <ds:schemaRefs>
    <ds:schemaRef ds:uri="http://schemas.microsoft.com/office/2006/metadata/longProperties"/>
  </ds:schemaRefs>
</ds:datastoreItem>
</file>

<file path=customXml/itemProps2.xml><?xml version="1.0" encoding="utf-8"?>
<ds:datastoreItem xmlns:ds="http://schemas.openxmlformats.org/officeDocument/2006/customXml" ds:itemID="{AB906D1B-6EE8-41F5-B8FC-824349102CB8}">
  <ds:schemaRefs>
    <ds:schemaRef ds:uri="http://schemas.microsoft.com/sharepoint/v3/contenttype/forms"/>
  </ds:schemaRefs>
</ds:datastoreItem>
</file>

<file path=customXml/itemProps3.xml><?xml version="1.0" encoding="utf-8"?>
<ds:datastoreItem xmlns:ds="http://schemas.openxmlformats.org/officeDocument/2006/customXml" ds:itemID="{589FB447-AB2A-475A-8C44-D32BB4CFA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28211-e6f4-4de1-ae1b-a3682f71e7c0"/>
    <ds:schemaRef ds:uri="e93f0425-f04d-4766-960f-3610a383018f"/>
    <ds:schemaRef ds:uri="aadfd7a9-93af-4c60-8a19-945723576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718648-D7F4-46E5-8971-25E972CEFB26}">
  <ds:schemaRefs>
    <ds:schemaRef ds:uri="http://schemas.microsoft.com/sharepoint/events"/>
  </ds:schemaRefs>
</ds:datastoreItem>
</file>

<file path=customXml/itemProps5.xml><?xml version="1.0" encoding="utf-8"?>
<ds:datastoreItem xmlns:ds="http://schemas.openxmlformats.org/officeDocument/2006/customXml" ds:itemID="{E16B0CB7-C5F5-4FA1-84B2-D663A63636EB}">
  <ds:schemaRefs>
    <ds:schemaRef ds:uri="http://schemas.microsoft.com/office/2006/metadata/properties"/>
    <ds:schemaRef ds:uri="http://schemas.microsoft.com/office/infopath/2007/PartnerControls"/>
    <ds:schemaRef ds:uri="2f928211-e6f4-4de1-ae1b-a3682f71e7c0"/>
    <ds:schemaRef ds:uri="e93f0425-f04d-4766-960f-3610a383018f"/>
  </ds:schemaRefs>
</ds:datastoreItem>
</file>

<file path=customXml/itemProps6.xml><?xml version="1.0" encoding="utf-8"?>
<ds:datastoreItem xmlns:ds="http://schemas.openxmlformats.org/officeDocument/2006/customXml" ds:itemID="{6B1862FB-B2B0-F54B-9DD6-6AFA1F9E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1042</Words>
  <Characters>5940</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(Prerequisite: XXX XXX)</vt:lpstr>
    </vt:vector>
  </TitlesOfParts>
  <Company>Hewlett-Packard</Company>
  <LinksUpToDate>false</LinksUpToDate>
  <CharactersWithSpaces>6969</CharactersWithSpaces>
  <SharedDoc>false</SharedDoc>
  <HLinks>
    <vt:vector size="198" baseType="variant">
      <vt:variant>
        <vt:i4>6422602</vt:i4>
      </vt:variant>
      <vt:variant>
        <vt:i4>108</vt:i4>
      </vt:variant>
      <vt:variant>
        <vt:i4>0</vt:i4>
      </vt:variant>
      <vt:variant>
        <vt:i4>5</vt:i4>
      </vt:variant>
      <vt:variant>
        <vt:lpwstr>mailto:ithelpdesk@strayer.edu</vt:lpwstr>
      </vt:variant>
      <vt:variant>
        <vt:lpwstr/>
      </vt:variant>
      <vt:variant>
        <vt:i4>3145776</vt:i4>
      </vt:variant>
      <vt:variant>
        <vt:i4>105</vt:i4>
      </vt:variant>
      <vt:variant>
        <vt:i4>0</vt:i4>
      </vt:variant>
      <vt:variant>
        <vt:i4>5</vt:i4>
      </vt:variant>
      <vt:variant>
        <vt:lpwstr>https://sunow.strayer.edu/</vt:lpwstr>
      </vt:variant>
      <vt:variant>
        <vt:lpwstr/>
      </vt:variant>
      <vt:variant>
        <vt:i4>3145776</vt:i4>
      </vt:variant>
      <vt:variant>
        <vt:i4>102</vt:i4>
      </vt:variant>
      <vt:variant>
        <vt:i4>0</vt:i4>
      </vt:variant>
      <vt:variant>
        <vt:i4>5</vt:i4>
      </vt:variant>
      <vt:variant>
        <vt:lpwstr>https://sunow.strayer.edu/</vt:lpwstr>
      </vt:variant>
      <vt:variant>
        <vt:lpwstr/>
      </vt:variant>
      <vt:variant>
        <vt:i4>6291520</vt:i4>
      </vt:variant>
      <vt:variant>
        <vt:i4>99</vt:i4>
      </vt:variant>
      <vt:variant>
        <vt:i4>0</vt:i4>
      </vt:variant>
      <vt:variant>
        <vt:i4>5</vt:i4>
      </vt:variant>
      <vt:variant>
        <vt:lpwstr>mailto:Curriculum@Strayer.edu</vt:lpwstr>
      </vt:variant>
      <vt:variant>
        <vt:lpwstr/>
      </vt:variant>
      <vt:variant>
        <vt:i4>3145776</vt:i4>
      </vt:variant>
      <vt:variant>
        <vt:i4>96</vt:i4>
      </vt:variant>
      <vt:variant>
        <vt:i4>0</vt:i4>
      </vt:variant>
      <vt:variant>
        <vt:i4>5</vt:i4>
      </vt:variant>
      <vt:variant>
        <vt:lpwstr>https://sunow.strayer.edu/</vt:lpwstr>
      </vt:variant>
      <vt:variant>
        <vt:lpwstr/>
      </vt:variant>
      <vt:variant>
        <vt:i4>3145776</vt:i4>
      </vt:variant>
      <vt:variant>
        <vt:i4>93</vt:i4>
      </vt:variant>
      <vt:variant>
        <vt:i4>0</vt:i4>
      </vt:variant>
      <vt:variant>
        <vt:i4>5</vt:i4>
      </vt:variant>
      <vt:variant>
        <vt:lpwstr>https://sunow.strayer.edu/</vt:lpwstr>
      </vt:variant>
      <vt:variant>
        <vt:lpwstr/>
      </vt:variant>
      <vt:variant>
        <vt:i4>6881334</vt:i4>
      </vt:variant>
      <vt:variant>
        <vt:i4>90</vt:i4>
      </vt:variant>
      <vt:variant>
        <vt:i4>0</vt:i4>
      </vt:variant>
      <vt:variant>
        <vt:i4>5</vt:i4>
      </vt:variant>
      <vt:variant>
        <vt:lpwstr>https://bb.strayer.edu/</vt:lpwstr>
      </vt:variant>
      <vt:variant>
        <vt:lpwstr/>
      </vt:variant>
      <vt:variant>
        <vt:i4>5046362</vt:i4>
      </vt:variant>
      <vt:variant>
        <vt:i4>87</vt:i4>
      </vt:variant>
      <vt:variant>
        <vt:i4>0</vt:i4>
      </vt:variant>
      <vt:variant>
        <vt:i4>5</vt:i4>
      </vt:variant>
      <vt:variant>
        <vt:lpwstr>http://www.strayerbookstore.com/</vt:lpwstr>
      </vt:variant>
      <vt:variant>
        <vt:lpwstr/>
      </vt:variant>
      <vt:variant>
        <vt:i4>3145776</vt:i4>
      </vt:variant>
      <vt:variant>
        <vt:i4>84</vt:i4>
      </vt:variant>
      <vt:variant>
        <vt:i4>0</vt:i4>
      </vt:variant>
      <vt:variant>
        <vt:i4>5</vt:i4>
      </vt:variant>
      <vt:variant>
        <vt:lpwstr>https://sunow.strayer.edu/</vt:lpwstr>
      </vt:variant>
      <vt:variant>
        <vt:lpwstr/>
      </vt:variant>
      <vt:variant>
        <vt:i4>3145776</vt:i4>
      </vt:variant>
      <vt:variant>
        <vt:i4>81</vt:i4>
      </vt:variant>
      <vt:variant>
        <vt:i4>0</vt:i4>
      </vt:variant>
      <vt:variant>
        <vt:i4>5</vt:i4>
      </vt:variant>
      <vt:variant>
        <vt:lpwstr>https://sunow.strayer.edu/</vt:lpwstr>
      </vt:variant>
      <vt:variant>
        <vt:lpwstr/>
      </vt:variant>
      <vt:variant>
        <vt:i4>2556016</vt:i4>
      </vt:variant>
      <vt:variant>
        <vt:i4>78</vt:i4>
      </vt:variant>
      <vt:variant>
        <vt:i4>0</vt:i4>
      </vt:variant>
      <vt:variant>
        <vt:i4>5</vt:i4>
      </vt:variant>
      <vt:variant>
        <vt:lpwstr>http://www.gdrc.org/decision/problem-solve.html</vt:lpwstr>
      </vt:variant>
      <vt:variant>
        <vt:lpwstr/>
      </vt:variant>
      <vt:variant>
        <vt:i4>6029334</vt:i4>
      </vt:variant>
      <vt:variant>
        <vt:i4>75</vt:i4>
      </vt:variant>
      <vt:variant>
        <vt:i4>0</vt:i4>
      </vt:variant>
      <vt:variant>
        <vt:i4>5</vt:i4>
      </vt:variant>
      <vt:variant>
        <vt:lpwstr>http://www.drbalternatives.com/articles/cc2.html</vt:lpwstr>
      </vt:variant>
      <vt:variant>
        <vt:lpwstr/>
      </vt:variant>
      <vt:variant>
        <vt:i4>2556016</vt:i4>
      </vt:variant>
      <vt:variant>
        <vt:i4>72</vt:i4>
      </vt:variant>
      <vt:variant>
        <vt:i4>0</vt:i4>
      </vt:variant>
      <vt:variant>
        <vt:i4>5</vt:i4>
      </vt:variant>
      <vt:variant>
        <vt:lpwstr>http://www.gdrc.org/decision/problem-solve.html</vt:lpwstr>
      </vt:variant>
      <vt:variant>
        <vt:lpwstr/>
      </vt:variant>
      <vt:variant>
        <vt:i4>6553711</vt:i4>
      </vt:variant>
      <vt:variant>
        <vt:i4>69</vt:i4>
      </vt:variant>
      <vt:variant>
        <vt:i4>0</vt:i4>
      </vt:variant>
      <vt:variant>
        <vt:i4>5</vt:i4>
      </vt:variant>
      <vt:variant>
        <vt:lpwstr>http://litemind.com/problem-definition/</vt:lpwstr>
      </vt:variant>
      <vt:variant>
        <vt:lpwstr/>
      </vt:variant>
      <vt:variant>
        <vt:i4>2621479</vt:i4>
      </vt:variant>
      <vt:variant>
        <vt:i4>66</vt:i4>
      </vt:variant>
      <vt:variant>
        <vt:i4>0</vt:i4>
      </vt:variant>
      <vt:variant>
        <vt:i4>5</vt:i4>
      </vt:variant>
      <vt:variant>
        <vt:lpwstr>http://www.procon.org/</vt:lpwstr>
      </vt:variant>
      <vt:variant>
        <vt:lpwstr/>
      </vt:variant>
      <vt:variant>
        <vt:i4>2621479</vt:i4>
      </vt:variant>
      <vt:variant>
        <vt:i4>63</vt:i4>
      </vt:variant>
      <vt:variant>
        <vt:i4>0</vt:i4>
      </vt:variant>
      <vt:variant>
        <vt:i4>5</vt:i4>
      </vt:variant>
      <vt:variant>
        <vt:lpwstr>http://www.procon.org/</vt:lpwstr>
      </vt:variant>
      <vt:variant>
        <vt:lpwstr/>
      </vt:variant>
      <vt:variant>
        <vt:i4>2621479</vt:i4>
      </vt:variant>
      <vt:variant>
        <vt:i4>60</vt:i4>
      </vt:variant>
      <vt:variant>
        <vt:i4>0</vt:i4>
      </vt:variant>
      <vt:variant>
        <vt:i4>5</vt:i4>
      </vt:variant>
      <vt:variant>
        <vt:lpwstr>http://www.procon.org/</vt:lpwstr>
      </vt:variant>
      <vt:variant>
        <vt:lpwstr/>
      </vt:variant>
      <vt:variant>
        <vt:i4>2621479</vt:i4>
      </vt:variant>
      <vt:variant>
        <vt:i4>57</vt:i4>
      </vt:variant>
      <vt:variant>
        <vt:i4>0</vt:i4>
      </vt:variant>
      <vt:variant>
        <vt:i4>5</vt:i4>
      </vt:variant>
      <vt:variant>
        <vt:lpwstr>http://www.procon.org/</vt:lpwstr>
      </vt:variant>
      <vt:variant>
        <vt:lpwstr/>
      </vt:variant>
      <vt:variant>
        <vt:i4>2621479</vt:i4>
      </vt:variant>
      <vt:variant>
        <vt:i4>54</vt:i4>
      </vt:variant>
      <vt:variant>
        <vt:i4>0</vt:i4>
      </vt:variant>
      <vt:variant>
        <vt:i4>5</vt:i4>
      </vt:variant>
      <vt:variant>
        <vt:lpwstr>http://www.procon.org/</vt:lpwstr>
      </vt:variant>
      <vt:variant>
        <vt:lpwstr/>
      </vt:variant>
      <vt:variant>
        <vt:i4>2621479</vt:i4>
      </vt:variant>
      <vt:variant>
        <vt:i4>51</vt:i4>
      </vt:variant>
      <vt:variant>
        <vt:i4>0</vt:i4>
      </vt:variant>
      <vt:variant>
        <vt:i4>5</vt:i4>
      </vt:variant>
      <vt:variant>
        <vt:lpwstr>http://www.procon.org/</vt:lpwstr>
      </vt:variant>
      <vt:variant>
        <vt:lpwstr/>
      </vt:variant>
      <vt:variant>
        <vt:i4>2621479</vt:i4>
      </vt:variant>
      <vt:variant>
        <vt:i4>48</vt:i4>
      </vt:variant>
      <vt:variant>
        <vt:i4>0</vt:i4>
      </vt:variant>
      <vt:variant>
        <vt:i4>5</vt:i4>
      </vt:variant>
      <vt:variant>
        <vt:lpwstr>http://www.procon.org/</vt:lpwstr>
      </vt:variant>
      <vt:variant>
        <vt:lpwstr/>
      </vt:variant>
      <vt:variant>
        <vt:i4>2621479</vt:i4>
      </vt:variant>
      <vt:variant>
        <vt:i4>39</vt:i4>
      </vt:variant>
      <vt:variant>
        <vt:i4>0</vt:i4>
      </vt:variant>
      <vt:variant>
        <vt:i4>5</vt:i4>
      </vt:variant>
      <vt:variant>
        <vt:lpwstr>http://www.procon.org/</vt:lpwstr>
      </vt:variant>
      <vt:variant>
        <vt:lpwstr/>
      </vt:variant>
      <vt:variant>
        <vt:i4>2555946</vt:i4>
      </vt:variant>
      <vt:variant>
        <vt:i4>33</vt:i4>
      </vt:variant>
      <vt:variant>
        <vt:i4>0</vt:i4>
      </vt:variant>
      <vt:variant>
        <vt:i4>5</vt:i4>
      </vt:variant>
      <vt:variant>
        <vt:lpwstr>http://www.procon.org/sourcefiles/believinggame.pdf</vt:lpwstr>
      </vt:variant>
      <vt:variant>
        <vt:lpwstr/>
      </vt:variant>
      <vt:variant>
        <vt:i4>2621479</vt:i4>
      </vt:variant>
      <vt:variant>
        <vt:i4>30</vt:i4>
      </vt:variant>
      <vt:variant>
        <vt:i4>0</vt:i4>
      </vt:variant>
      <vt:variant>
        <vt:i4>5</vt:i4>
      </vt:variant>
      <vt:variant>
        <vt:lpwstr>http://www.procon.org/</vt:lpwstr>
      </vt:variant>
      <vt:variant>
        <vt:lpwstr/>
      </vt:variant>
      <vt:variant>
        <vt:i4>7667783</vt:i4>
      </vt:variant>
      <vt:variant>
        <vt:i4>27</vt:i4>
      </vt:variant>
      <vt:variant>
        <vt:i4>0</vt:i4>
      </vt:variant>
      <vt:variant>
        <vt:i4>5</vt:i4>
      </vt:variant>
      <vt:variant>
        <vt:lpwstr>http://www.youtube.com/watch?v=VgW_PFl-Xs4</vt:lpwstr>
      </vt:variant>
      <vt:variant>
        <vt:lpwstr/>
      </vt:variant>
      <vt:variant>
        <vt:i4>2621479</vt:i4>
      </vt:variant>
      <vt:variant>
        <vt:i4>24</vt:i4>
      </vt:variant>
      <vt:variant>
        <vt:i4>0</vt:i4>
      </vt:variant>
      <vt:variant>
        <vt:i4>5</vt:i4>
      </vt:variant>
      <vt:variant>
        <vt:lpwstr>http://www.procon.org/</vt:lpwstr>
      </vt:variant>
      <vt:variant>
        <vt:lpwstr/>
      </vt:variant>
      <vt:variant>
        <vt:i4>2621479</vt:i4>
      </vt:variant>
      <vt:variant>
        <vt:i4>21</vt:i4>
      </vt:variant>
      <vt:variant>
        <vt:i4>0</vt:i4>
      </vt:variant>
      <vt:variant>
        <vt:i4>5</vt:i4>
      </vt:variant>
      <vt:variant>
        <vt:lpwstr>http://www.procon.org/</vt:lpwstr>
      </vt:variant>
      <vt:variant>
        <vt:lpwstr/>
      </vt:variant>
      <vt:variant>
        <vt:i4>2621479</vt:i4>
      </vt:variant>
      <vt:variant>
        <vt:i4>15</vt:i4>
      </vt:variant>
      <vt:variant>
        <vt:i4>0</vt:i4>
      </vt:variant>
      <vt:variant>
        <vt:i4>5</vt:i4>
      </vt:variant>
      <vt:variant>
        <vt:lpwstr>http://www.procon.org/</vt:lpwstr>
      </vt:variant>
      <vt:variant>
        <vt:lpwstr/>
      </vt:variant>
      <vt:variant>
        <vt:i4>2621479</vt:i4>
      </vt:variant>
      <vt:variant>
        <vt:i4>12</vt:i4>
      </vt:variant>
      <vt:variant>
        <vt:i4>0</vt:i4>
      </vt:variant>
      <vt:variant>
        <vt:i4>5</vt:i4>
      </vt:variant>
      <vt:variant>
        <vt:lpwstr>http://www.procon.org/</vt:lpwstr>
      </vt:variant>
      <vt:variant>
        <vt:lpwstr/>
      </vt:variant>
      <vt:variant>
        <vt:i4>7667783</vt:i4>
      </vt:variant>
      <vt:variant>
        <vt:i4>9</vt:i4>
      </vt:variant>
      <vt:variant>
        <vt:i4>0</vt:i4>
      </vt:variant>
      <vt:variant>
        <vt:i4>5</vt:i4>
      </vt:variant>
      <vt:variant>
        <vt:lpwstr>http://www.youtube.com/watch?v=VgW_PFl-Xs4</vt:lpwstr>
      </vt:variant>
      <vt:variant>
        <vt:lpwstr/>
      </vt:variant>
      <vt:variant>
        <vt:i4>2555940</vt:i4>
      </vt:variant>
      <vt:variant>
        <vt:i4>6</vt:i4>
      </vt:variant>
      <vt:variant>
        <vt:i4>0</vt:i4>
      </vt:variant>
      <vt:variant>
        <vt:i4>5</vt:i4>
      </vt:variant>
      <vt:variant>
        <vt:lpwstr>http://www.philosophypages.com/lg/e08a.htm</vt:lpwstr>
      </vt:variant>
      <vt:variant>
        <vt:lpwstr/>
      </vt:variant>
      <vt:variant>
        <vt:i4>6094913</vt:i4>
      </vt:variant>
      <vt:variant>
        <vt:i4>3</vt:i4>
      </vt:variant>
      <vt:variant>
        <vt:i4>0</vt:i4>
      </vt:variant>
      <vt:variant>
        <vt:i4>5</vt:i4>
      </vt:variant>
      <vt:variant>
        <vt:lpwstr>http://www.ets.org/gre/revised_general/prepare/analytical_writing/argument/</vt:lpwstr>
      </vt:variant>
      <vt:variant>
        <vt:lpwstr/>
      </vt:variant>
      <vt:variant>
        <vt:i4>5046298</vt:i4>
      </vt:variant>
      <vt:variant>
        <vt:i4>0</vt:i4>
      </vt:variant>
      <vt:variant>
        <vt:i4>0</vt:i4>
      </vt:variant>
      <vt:variant>
        <vt:i4>5</vt:i4>
      </vt:variant>
      <vt:variant>
        <vt:lpwstr>http://www.criticalthinking.org/pages/defining-critical-thinking/766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(Prerequisite: XXX XXX)</dc:title>
  <dc:creator>Dean Hammond</dc:creator>
  <cp:lastModifiedBy>KENYETTA KEYS</cp:lastModifiedBy>
  <cp:revision>2</cp:revision>
  <cp:lastPrinted>2014-03-24T19:10:00Z</cp:lastPrinted>
  <dcterms:created xsi:type="dcterms:W3CDTF">2015-12-24T04:12:00Z</dcterms:created>
  <dcterms:modified xsi:type="dcterms:W3CDTF">2015-12-24T04:12:00Z</dcterms:modified>
</cp:coreProperties>
</file>