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74" w:rsidRPr="00243774" w:rsidRDefault="00243774" w:rsidP="00243774">
      <w:pPr>
        <w:shd w:val="clear" w:color="auto" w:fill="FFFFFF"/>
        <w:spacing w:before="240" w:after="240" w:line="245" w:lineRule="atLeast"/>
        <w:rPr>
          <w:rFonts w:ascii="Arial" w:eastAsia="Times New Roman" w:hAnsi="Arial" w:cs="Arial"/>
          <w:color w:val="222222"/>
        </w:rPr>
      </w:pPr>
      <w:r w:rsidRPr="00243774">
        <w:rPr>
          <w:rFonts w:ascii="Arial" w:eastAsia="Times New Roman" w:hAnsi="Arial" w:cs="Arial"/>
          <w:color w:val="222222"/>
        </w:rPr>
        <w:t>Read the "Job Evaluation at Whole Foods" Case Study. The Whole Foods Market has completed a job analysis and written job descriptions for Job A thorough Job I.</w:t>
      </w:r>
    </w:p>
    <w:p w:rsidR="00243774" w:rsidRPr="00243774" w:rsidRDefault="00243774" w:rsidP="00243774">
      <w:pPr>
        <w:shd w:val="clear" w:color="auto" w:fill="FFFFFF"/>
        <w:spacing w:before="240" w:after="240" w:line="245" w:lineRule="atLeast"/>
        <w:rPr>
          <w:rFonts w:ascii="Arial" w:eastAsia="Times New Roman" w:hAnsi="Arial" w:cs="Arial"/>
          <w:color w:val="222222"/>
        </w:rPr>
      </w:pPr>
      <w:r w:rsidRPr="00243774">
        <w:rPr>
          <w:rFonts w:ascii="Arial" w:eastAsia="Times New Roman" w:hAnsi="Arial" w:cs="Arial"/>
          <w:color w:val="222222"/>
        </w:rPr>
        <w:t>Respond to the following.</w:t>
      </w:r>
    </w:p>
    <w:p w:rsidR="00243774" w:rsidRPr="00243774" w:rsidRDefault="00243774" w:rsidP="00243774">
      <w:pPr>
        <w:numPr>
          <w:ilvl w:val="0"/>
          <w:numId w:val="4"/>
        </w:numPr>
        <w:shd w:val="clear" w:color="auto" w:fill="FFFFFF"/>
        <w:spacing w:after="163" w:line="245" w:lineRule="atLeast"/>
        <w:ind w:left="0"/>
        <w:rPr>
          <w:rFonts w:ascii="Arial" w:eastAsia="Times New Roman" w:hAnsi="Arial" w:cs="Arial"/>
          <w:color w:val="222222"/>
        </w:rPr>
      </w:pPr>
      <w:r w:rsidRPr="00243774">
        <w:rPr>
          <w:rFonts w:ascii="Arial" w:eastAsia="Times New Roman" w:hAnsi="Arial" w:cs="Arial"/>
          <w:color w:val="222222"/>
        </w:rPr>
        <w:t>Evaluation of Jobs and Job Structure </w:t>
      </w:r>
      <w:r w:rsidRPr="00243774">
        <w:rPr>
          <w:rFonts w:ascii="Arial" w:eastAsia="Times New Roman" w:hAnsi="Arial" w:cs="Arial"/>
          <w:color w:val="222222"/>
        </w:rPr>
        <w:br/>
      </w:r>
      <w:r w:rsidRPr="00243774">
        <w:rPr>
          <w:rFonts w:ascii="Arial" w:eastAsia="Times New Roman" w:hAnsi="Arial" w:cs="Arial"/>
          <w:color w:val="222222"/>
        </w:rPr>
        <w:br/>
        <w:t>Evaluate the jobs listed in the Case Study and prepare a job structure based on its evaluation. Assign titles to jobs, and show your structure by title and job letter. </w:t>
      </w:r>
    </w:p>
    <w:p w:rsidR="00243774" w:rsidRPr="00243774" w:rsidRDefault="00243774" w:rsidP="00243774">
      <w:pPr>
        <w:numPr>
          <w:ilvl w:val="0"/>
          <w:numId w:val="4"/>
        </w:numPr>
        <w:shd w:val="clear" w:color="auto" w:fill="FFFFFF"/>
        <w:spacing w:after="163" w:line="245" w:lineRule="atLeast"/>
        <w:ind w:left="0"/>
        <w:rPr>
          <w:rFonts w:ascii="Arial" w:eastAsia="Times New Roman" w:hAnsi="Arial" w:cs="Arial"/>
          <w:color w:val="222222"/>
        </w:rPr>
      </w:pPr>
      <w:r w:rsidRPr="00243774">
        <w:rPr>
          <w:rFonts w:ascii="Arial" w:eastAsia="Times New Roman" w:hAnsi="Arial" w:cs="Arial"/>
          <w:color w:val="222222"/>
        </w:rPr>
        <w:t>Process, Techniques, and Factors </w:t>
      </w:r>
      <w:r w:rsidRPr="00243774">
        <w:rPr>
          <w:rFonts w:ascii="Arial" w:eastAsia="Times New Roman" w:hAnsi="Arial" w:cs="Arial"/>
          <w:color w:val="222222"/>
        </w:rPr>
        <w:br/>
      </w:r>
      <w:r w:rsidRPr="00243774">
        <w:rPr>
          <w:rFonts w:ascii="Arial" w:eastAsia="Times New Roman" w:hAnsi="Arial" w:cs="Arial"/>
          <w:color w:val="222222"/>
        </w:rPr>
        <w:br/>
        <w:t>Describe the process you went through to arrive at that job structure. The job evaluation techniques and compensable factors used should be described, and the reasons for selecting them should be stated.</w:t>
      </w:r>
    </w:p>
    <w:p w:rsidR="00243774" w:rsidRPr="00243774" w:rsidRDefault="00243774" w:rsidP="00243774">
      <w:pPr>
        <w:numPr>
          <w:ilvl w:val="0"/>
          <w:numId w:val="4"/>
        </w:numPr>
        <w:shd w:val="clear" w:color="auto" w:fill="FFFFFF"/>
        <w:spacing w:after="163" w:line="245" w:lineRule="atLeast"/>
        <w:ind w:left="0"/>
        <w:rPr>
          <w:rFonts w:ascii="Arial" w:eastAsia="Times New Roman" w:hAnsi="Arial" w:cs="Arial"/>
          <w:color w:val="222222"/>
        </w:rPr>
      </w:pPr>
      <w:r w:rsidRPr="00243774">
        <w:rPr>
          <w:rFonts w:ascii="Arial" w:eastAsia="Times New Roman" w:hAnsi="Arial" w:cs="Arial"/>
          <w:color w:val="222222"/>
        </w:rPr>
        <w:t>Evaluation of Job Descriptions </w:t>
      </w:r>
      <w:r w:rsidRPr="00243774">
        <w:rPr>
          <w:rFonts w:ascii="Arial" w:eastAsia="Times New Roman" w:hAnsi="Arial" w:cs="Arial"/>
          <w:color w:val="222222"/>
        </w:rPr>
        <w:br/>
      </w:r>
      <w:r w:rsidRPr="00243774">
        <w:rPr>
          <w:rFonts w:ascii="Arial" w:eastAsia="Times New Roman" w:hAnsi="Arial" w:cs="Arial"/>
          <w:color w:val="222222"/>
        </w:rPr>
        <w:br/>
        <w:t>Evaluate the job descriptions. What parts of them were most useful? How could they be improved?</w:t>
      </w:r>
    </w:p>
    <w:p w:rsidR="00243774" w:rsidRPr="00243774" w:rsidRDefault="00243774" w:rsidP="00243774">
      <w:pPr>
        <w:shd w:val="clear" w:color="auto" w:fill="FFFFFF"/>
        <w:spacing w:before="240" w:after="240" w:line="245" w:lineRule="atLeast"/>
        <w:rPr>
          <w:rFonts w:ascii="Arial" w:eastAsia="Times New Roman" w:hAnsi="Arial" w:cs="Arial"/>
          <w:color w:val="222222"/>
        </w:rPr>
      </w:pPr>
      <w:r w:rsidRPr="00243774">
        <w:rPr>
          <w:rFonts w:ascii="Arial" w:eastAsia="Times New Roman" w:hAnsi="Arial" w:cs="Arial"/>
          <w:color w:val="222222"/>
        </w:rPr>
        <w:t xml:space="preserve">You will need to follow APA style and format and have a title page, brief introduction and conclusion, centered headings for major parts, page numbering and page headers, and a reference page. The Case Study should be approximately </w:t>
      </w:r>
      <w:r w:rsidR="00162CB1">
        <w:rPr>
          <w:rFonts w:ascii="Arial" w:eastAsia="Times New Roman" w:hAnsi="Arial" w:cs="Arial"/>
          <w:color w:val="222222"/>
        </w:rPr>
        <w:t>5</w:t>
      </w:r>
      <w:r w:rsidRPr="00243774">
        <w:rPr>
          <w:rFonts w:ascii="Arial" w:eastAsia="Times New Roman" w:hAnsi="Arial" w:cs="Arial"/>
          <w:color w:val="222222"/>
        </w:rPr>
        <w:t>–6 pages in length.</w:t>
      </w:r>
    </w:p>
    <w:p w:rsidR="00243774" w:rsidRPr="00243774" w:rsidRDefault="00243774" w:rsidP="00243774">
      <w:pPr>
        <w:shd w:val="clear" w:color="auto" w:fill="FFFFFF"/>
        <w:spacing w:before="240" w:after="240" w:line="245" w:lineRule="atLeast"/>
        <w:rPr>
          <w:rFonts w:ascii="Arial" w:eastAsia="Times New Roman" w:hAnsi="Arial" w:cs="Arial"/>
          <w:color w:val="222222"/>
        </w:rPr>
      </w:pPr>
      <w:r w:rsidRPr="00243774">
        <w:rPr>
          <w:rFonts w:ascii="Arial" w:eastAsia="Times New Roman" w:hAnsi="Arial" w:cs="Arial"/>
          <w:color w:val="222222"/>
        </w:rPr>
        <w:t>The assignment will be reviewed using the following criteria.</w:t>
      </w:r>
    </w:p>
    <w:tbl>
      <w:tblPr>
        <w:tblW w:w="9564" w:type="dxa"/>
        <w:jc w:val="center"/>
        <w:shd w:val="clear" w:color="auto" w:fill="FFFFFF"/>
        <w:tblCellMar>
          <w:top w:w="15" w:type="dxa"/>
          <w:left w:w="15" w:type="dxa"/>
          <w:bottom w:w="15" w:type="dxa"/>
          <w:right w:w="15" w:type="dxa"/>
        </w:tblCellMar>
        <w:tblLook w:val="04A0"/>
      </w:tblPr>
      <w:tblGrid>
        <w:gridCol w:w="5522"/>
        <w:gridCol w:w="1626"/>
        <w:gridCol w:w="1000"/>
        <w:gridCol w:w="1416"/>
      </w:tblGrid>
      <w:tr w:rsidR="00243774" w:rsidRPr="00243774" w:rsidTr="00243774">
        <w:trPr>
          <w:jc w:val="center"/>
        </w:trPr>
        <w:tc>
          <w:tcPr>
            <w:tcW w:w="5522"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Criteria </w:t>
            </w:r>
          </w:p>
        </w:tc>
        <w:tc>
          <w:tcPr>
            <w:tcW w:w="162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Possible Points </w:t>
            </w:r>
          </w:p>
        </w:tc>
        <w:tc>
          <w:tcPr>
            <w:tcW w:w="1000"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Earned Points </w:t>
            </w:r>
          </w:p>
        </w:tc>
        <w:tc>
          <w:tcPr>
            <w:tcW w:w="141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Comments </w:t>
            </w:r>
          </w:p>
        </w:tc>
      </w:tr>
      <w:tr w:rsidR="00243774" w:rsidRPr="00243774" w:rsidTr="00243774">
        <w:trPr>
          <w:jc w:val="center"/>
        </w:trPr>
        <w:tc>
          <w:tcPr>
            <w:tcW w:w="5522"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rPr>
                <w:rFonts w:ascii="Arial" w:eastAsia="Times New Roman" w:hAnsi="Arial" w:cs="Arial"/>
                <w:color w:val="222222"/>
              </w:rPr>
            </w:pPr>
            <w:r w:rsidRPr="00243774">
              <w:rPr>
                <w:rFonts w:ascii="Arial" w:eastAsia="Times New Roman" w:hAnsi="Arial" w:cs="Arial"/>
                <w:color w:val="222222"/>
              </w:rPr>
              <w:t>Evaluation of Jobs and Job structure</w:t>
            </w:r>
          </w:p>
          <w:p w:rsidR="00243774" w:rsidRPr="00243774" w:rsidRDefault="00243774" w:rsidP="00243774">
            <w:pPr>
              <w:numPr>
                <w:ilvl w:val="0"/>
                <w:numId w:val="1"/>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Assigned titles to jobs</w:t>
            </w:r>
          </w:p>
          <w:p w:rsidR="00243774" w:rsidRPr="00243774" w:rsidRDefault="00243774" w:rsidP="00243774">
            <w:pPr>
              <w:numPr>
                <w:ilvl w:val="0"/>
                <w:numId w:val="1"/>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Showed structure by title and job letter</w:t>
            </w:r>
          </w:p>
        </w:tc>
        <w:tc>
          <w:tcPr>
            <w:tcW w:w="162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30 </w:t>
            </w:r>
          </w:p>
        </w:tc>
        <w:tc>
          <w:tcPr>
            <w:tcW w:w="1000"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c>
          <w:tcPr>
            <w:tcW w:w="141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r>
      <w:tr w:rsidR="00243774" w:rsidRPr="00243774" w:rsidTr="00243774">
        <w:trPr>
          <w:jc w:val="center"/>
        </w:trPr>
        <w:tc>
          <w:tcPr>
            <w:tcW w:w="5522"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rPr>
                <w:rFonts w:ascii="Arial" w:eastAsia="Times New Roman" w:hAnsi="Arial" w:cs="Arial"/>
                <w:color w:val="222222"/>
              </w:rPr>
            </w:pPr>
            <w:r w:rsidRPr="00243774">
              <w:rPr>
                <w:rFonts w:ascii="Arial" w:eastAsia="Times New Roman" w:hAnsi="Arial" w:cs="Arial"/>
                <w:color w:val="222222"/>
              </w:rPr>
              <w:t>Process, Techniques, and Factors</w:t>
            </w:r>
          </w:p>
          <w:p w:rsidR="00243774" w:rsidRPr="00243774" w:rsidRDefault="00243774" w:rsidP="00243774">
            <w:pPr>
              <w:numPr>
                <w:ilvl w:val="0"/>
                <w:numId w:val="2"/>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Described the process to arrive at that job structure</w:t>
            </w:r>
          </w:p>
          <w:p w:rsidR="00243774" w:rsidRPr="00243774" w:rsidRDefault="00243774" w:rsidP="00243774">
            <w:pPr>
              <w:numPr>
                <w:ilvl w:val="0"/>
                <w:numId w:val="2"/>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Described the job evaluation techniques and compensable factors used</w:t>
            </w:r>
          </w:p>
          <w:p w:rsidR="00243774" w:rsidRPr="00243774" w:rsidRDefault="00243774" w:rsidP="00243774">
            <w:pPr>
              <w:numPr>
                <w:ilvl w:val="0"/>
                <w:numId w:val="2"/>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Stated reasons for selecting them</w:t>
            </w:r>
          </w:p>
        </w:tc>
        <w:tc>
          <w:tcPr>
            <w:tcW w:w="162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27 </w:t>
            </w:r>
          </w:p>
        </w:tc>
        <w:tc>
          <w:tcPr>
            <w:tcW w:w="1000"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c>
          <w:tcPr>
            <w:tcW w:w="141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r>
      <w:tr w:rsidR="00243774" w:rsidRPr="00243774" w:rsidTr="00243774">
        <w:trPr>
          <w:jc w:val="center"/>
        </w:trPr>
        <w:tc>
          <w:tcPr>
            <w:tcW w:w="5522"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rPr>
                <w:rFonts w:ascii="Arial" w:eastAsia="Times New Roman" w:hAnsi="Arial" w:cs="Arial"/>
                <w:color w:val="222222"/>
              </w:rPr>
            </w:pPr>
            <w:r w:rsidRPr="00243774">
              <w:rPr>
                <w:rFonts w:ascii="Arial" w:eastAsia="Times New Roman" w:hAnsi="Arial" w:cs="Arial"/>
                <w:color w:val="222222"/>
              </w:rPr>
              <w:lastRenderedPageBreak/>
              <w:t>Evaluation of Job Descriptions</w:t>
            </w:r>
          </w:p>
          <w:p w:rsidR="00243774" w:rsidRPr="00243774" w:rsidRDefault="00243774" w:rsidP="00243774">
            <w:pPr>
              <w:numPr>
                <w:ilvl w:val="0"/>
                <w:numId w:val="3"/>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Evaluated the job descriptions</w:t>
            </w:r>
          </w:p>
          <w:p w:rsidR="00243774" w:rsidRPr="00243774" w:rsidRDefault="00243774" w:rsidP="00243774">
            <w:pPr>
              <w:numPr>
                <w:ilvl w:val="0"/>
                <w:numId w:val="3"/>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Indicated parts of them were most useful</w:t>
            </w:r>
          </w:p>
          <w:p w:rsidR="00243774" w:rsidRPr="00243774" w:rsidRDefault="00243774" w:rsidP="00243774">
            <w:pPr>
              <w:numPr>
                <w:ilvl w:val="0"/>
                <w:numId w:val="3"/>
              </w:numPr>
              <w:spacing w:after="163" w:line="245" w:lineRule="atLeast"/>
              <w:ind w:left="0"/>
              <w:rPr>
                <w:rFonts w:ascii="Arial" w:eastAsia="Times New Roman" w:hAnsi="Arial" w:cs="Arial"/>
                <w:color w:val="222222"/>
              </w:rPr>
            </w:pPr>
            <w:r w:rsidRPr="00243774">
              <w:rPr>
                <w:rFonts w:ascii="Arial" w:eastAsia="Times New Roman" w:hAnsi="Arial" w:cs="Arial"/>
                <w:color w:val="222222"/>
              </w:rPr>
              <w:t>Indicated how they could be improved</w:t>
            </w:r>
          </w:p>
        </w:tc>
        <w:tc>
          <w:tcPr>
            <w:tcW w:w="162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27 </w:t>
            </w:r>
          </w:p>
        </w:tc>
        <w:tc>
          <w:tcPr>
            <w:tcW w:w="1000"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c>
          <w:tcPr>
            <w:tcW w:w="141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r>
      <w:tr w:rsidR="00243774" w:rsidRPr="00243774" w:rsidTr="00243774">
        <w:trPr>
          <w:jc w:val="center"/>
        </w:trPr>
        <w:tc>
          <w:tcPr>
            <w:tcW w:w="5522"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rPr>
                <w:rFonts w:ascii="Arial" w:eastAsia="Times New Roman" w:hAnsi="Arial" w:cs="Arial"/>
                <w:color w:val="222222"/>
              </w:rPr>
            </w:pPr>
            <w:r w:rsidRPr="00243774">
              <w:rPr>
                <w:rFonts w:ascii="Arial" w:eastAsia="Times New Roman" w:hAnsi="Arial" w:cs="Arial"/>
                <w:color w:val="222222"/>
              </w:rPr>
              <w:t>Used APA style and format for citations and reference section, had appropriate title page, headings, and so forth Grammar and spelling ok</w:t>
            </w:r>
          </w:p>
        </w:tc>
        <w:tc>
          <w:tcPr>
            <w:tcW w:w="162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16 </w:t>
            </w:r>
          </w:p>
        </w:tc>
        <w:tc>
          <w:tcPr>
            <w:tcW w:w="1000"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c>
          <w:tcPr>
            <w:tcW w:w="141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r>
      <w:tr w:rsidR="00243774" w:rsidRPr="00243774" w:rsidTr="00243774">
        <w:trPr>
          <w:jc w:val="center"/>
        </w:trPr>
        <w:tc>
          <w:tcPr>
            <w:tcW w:w="5522"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c>
          <w:tcPr>
            <w:tcW w:w="162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before="240" w:after="240" w:line="245" w:lineRule="atLeast"/>
              <w:jc w:val="center"/>
              <w:rPr>
                <w:rFonts w:ascii="Arial" w:eastAsia="Times New Roman" w:hAnsi="Arial" w:cs="Arial"/>
                <w:color w:val="222222"/>
              </w:rPr>
            </w:pPr>
            <w:r w:rsidRPr="00243774">
              <w:rPr>
                <w:rFonts w:ascii="Arial" w:eastAsia="Times New Roman" w:hAnsi="Arial" w:cs="Arial"/>
                <w:b/>
                <w:bCs/>
                <w:color w:val="222222"/>
              </w:rPr>
              <w:t>100 </w:t>
            </w:r>
          </w:p>
        </w:tc>
        <w:tc>
          <w:tcPr>
            <w:tcW w:w="1000"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c>
          <w:tcPr>
            <w:tcW w:w="1416" w:type="dxa"/>
            <w:tcBorders>
              <w:top w:val="single" w:sz="6" w:space="0" w:color="AAAAAA"/>
              <w:left w:val="single" w:sz="6" w:space="0" w:color="AAAAAA"/>
              <w:bottom w:val="single" w:sz="6" w:space="0" w:color="AAAAAA"/>
              <w:right w:val="single" w:sz="6" w:space="0" w:color="AAAAAA"/>
            </w:tcBorders>
            <w:shd w:val="clear" w:color="auto" w:fill="FFFFFF"/>
            <w:tcMar>
              <w:top w:w="109" w:type="dxa"/>
              <w:left w:w="109" w:type="dxa"/>
              <w:bottom w:w="109" w:type="dxa"/>
              <w:right w:w="109" w:type="dxa"/>
            </w:tcMar>
            <w:hideMark/>
          </w:tcPr>
          <w:p w:rsidR="00243774" w:rsidRPr="00243774" w:rsidRDefault="00243774" w:rsidP="00243774">
            <w:pPr>
              <w:spacing w:after="0" w:line="240" w:lineRule="auto"/>
              <w:jc w:val="center"/>
              <w:rPr>
                <w:rFonts w:ascii="Arial" w:eastAsia="Times New Roman" w:hAnsi="Arial" w:cs="Arial"/>
                <w:color w:val="222222"/>
              </w:rPr>
            </w:pPr>
            <w:r w:rsidRPr="00243774">
              <w:rPr>
                <w:rFonts w:ascii="Arial" w:eastAsia="Times New Roman" w:hAnsi="Arial" w:cs="Arial"/>
                <w:color w:val="222222"/>
              </w:rPr>
              <w:t> </w:t>
            </w:r>
          </w:p>
        </w:tc>
      </w:tr>
    </w:tbl>
    <w:p w:rsidR="00286B63" w:rsidRDefault="00286B63"/>
    <w:sectPr w:rsidR="00286B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6688"/>
    <w:multiLevelType w:val="multilevel"/>
    <w:tmpl w:val="9890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224F8"/>
    <w:multiLevelType w:val="multilevel"/>
    <w:tmpl w:val="0CE8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4F3116"/>
    <w:multiLevelType w:val="multilevel"/>
    <w:tmpl w:val="C636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F5BE7"/>
    <w:multiLevelType w:val="multilevel"/>
    <w:tmpl w:val="CFB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243774"/>
    <w:rsid w:val="00162CB1"/>
    <w:rsid w:val="00243774"/>
    <w:rsid w:val="00286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37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3774"/>
    <w:rPr>
      <w:b/>
      <w:bCs/>
    </w:rPr>
  </w:style>
</w:styles>
</file>

<file path=word/webSettings.xml><?xml version="1.0" encoding="utf-8"?>
<w:webSettings xmlns:r="http://schemas.openxmlformats.org/officeDocument/2006/relationships" xmlns:w="http://schemas.openxmlformats.org/wordprocessingml/2006/main">
  <w:divs>
    <w:div w:id="175509749">
      <w:bodyDiv w:val="1"/>
      <w:marLeft w:val="0"/>
      <w:marRight w:val="0"/>
      <w:marTop w:val="0"/>
      <w:marBottom w:val="0"/>
      <w:divBdr>
        <w:top w:val="none" w:sz="0" w:space="0" w:color="auto"/>
        <w:left w:val="none" w:sz="0" w:space="0" w:color="auto"/>
        <w:bottom w:val="none" w:sz="0" w:space="0" w:color="auto"/>
        <w:right w:val="none" w:sz="0" w:space="0" w:color="auto"/>
      </w:divBdr>
    </w:div>
    <w:div w:id="11354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2016-07-21T05:39:00Z</dcterms:created>
  <dcterms:modified xsi:type="dcterms:W3CDTF">2016-07-21T05:40:00Z</dcterms:modified>
</cp:coreProperties>
</file>