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95" w:rsidRDefault="003F2E95" w:rsidP="003F2E95">
      <w:pPr>
        <w:spacing w:before="100" w:after="100" w:line="480" w:lineRule="auto"/>
        <w:rPr>
          <w:rFonts w:ascii="Times New Roman" w:eastAsia="Times New Roman" w:hAnsi="Times New Roman" w:cs="Times New Roman"/>
          <w:b/>
          <w:sz w:val="24"/>
        </w:rPr>
      </w:pPr>
    </w:p>
    <w:p w:rsidR="00CA5959" w:rsidRDefault="00CA5959" w:rsidP="003F2E95">
      <w:pPr>
        <w:spacing w:before="100" w:after="100" w:line="480" w:lineRule="auto"/>
        <w:rPr>
          <w:rFonts w:ascii="Times New Roman" w:eastAsia="Times New Roman" w:hAnsi="Times New Roman" w:cs="Times New Roman"/>
          <w:b/>
          <w:sz w:val="24"/>
        </w:rPr>
      </w:pPr>
    </w:p>
    <w:p w:rsidR="00CA5959" w:rsidRDefault="00CA5959" w:rsidP="003F2E95">
      <w:pPr>
        <w:spacing w:before="100" w:after="100" w:line="480" w:lineRule="auto"/>
        <w:rPr>
          <w:rFonts w:ascii="Times New Roman" w:eastAsia="Times New Roman" w:hAnsi="Times New Roman" w:cs="Times New Roman"/>
          <w:b/>
          <w:sz w:val="24"/>
        </w:rPr>
      </w:pPr>
    </w:p>
    <w:p w:rsidR="00CA5959" w:rsidRDefault="00CA5959" w:rsidP="003F2E95">
      <w:pPr>
        <w:spacing w:before="100" w:after="100" w:line="480" w:lineRule="auto"/>
        <w:rPr>
          <w:rFonts w:ascii="Times New Roman" w:eastAsia="Times New Roman" w:hAnsi="Times New Roman" w:cs="Times New Roman"/>
          <w:b/>
          <w:sz w:val="24"/>
        </w:rPr>
      </w:pPr>
    </w:p>
    <w:p w:rsidR="003F2E95" w:rsidRDefault="003F2E95" w:rsidP="003F2E95">
      <w:pPr>
        <w:spacing w:before="100" w:after="100" w:line="480" w:lineRule="auto"/>
        <w:rPr>
          <w:rFonts w:ascii="Times New Roman" w:eastAsia="Times New Roman" w:hAnsi="Times New Roman" w:cs="Times New Roman"/>
          <w:b/>
          <w:sz w:val="24"/>
        </w:rPr>
      </w:pPr>
    </w:p>
    <w:p w:rsidR="003F2E95" w:rsidRPr="003F2E95" w:rsidRDefault="003F2E95" w:rsidP="003F2E95">
      <w:pPr>
        <w:spacing w:before="100" w:after="1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rPr>
        <w:t>ETHICAL AND PROFESSIONAL PRACTISE</w:t>
      </w:r>
    </w:p>
    <w:p w:rsidR="003F2E95" w:rsidRDefault="003F2E95" w:rsidP="003F2E95">
      <w:pPr>
        <w:spacing w:after="160" w:line="259" w:lineRule="auto"/>
        <w:jc w:val="center"/>
        <w:rPr>
          <w:rFonts w:ascii="Times New Roman" w:eastAsia="Times New Roman" w:hAnsi="Times New Roman" w:cs="Times New Roman"/>
          <w:sz w:val="24"/>
          <w:szCs w:val="24"/>
        </w:rPr>
      </w:pPr>
      <w:bookmarkStart w:id="0" w:name="_GoBack"/>
      <w:bookmarkEnd w:id="0"/>
    </w:p>
    <w:p w:rsidR="003F2E95" w:rsidRDefault="003F2E95" w:rsidP="00A86D21">
      <w:pPr>
        <w:pStyle w:val="NormalWeb"/>
        <w:spacing w:line="480" w:lineRule="auto"/>
      </w:pPr>
    </w:p>
    <w:p w:rsidR="003F2E95" w:rsidRDefault="003F2E95" w:rsidP="00A86D21">
      <w:pPr>
        <w:pStyle w:val="NormalWeb"/>
        <w:spacing w:line="480" w:lineRule="auto"/>
      </w:pPr>
    </w:p>
    <w:p w:rsidR="003F2E95" w:rsidRDefault="003F2E95" w:rsidP="00A86D21">
      <w:pPr>
        <w:pStyle w:val="NormalWeb"/>
        <w:spacing w:line="480" w:lineRule="auto"/>
      </w:pPr>
    </w:p>
    <w:p w:rsidR="003F2E95" w:rsidRDefault="003F2E95" w:rsidP="00A86D21">
      <w:pPr>
        <w:pStyle w:val="NormalWeb"/>
        <w:spacing w:line="480" w:lineRule="auto"/>
      </w:pPr>
    </w:p>
    <w:p w:rsidR="003F2E95" w:rsidRDefault="003F2E95" w:rsidP="00A86D21">
      <w:pPr>
        <w:pStyle w:val="NormalWeb"/>
        <w:spacing w:line="480" w:lineRule="auto"/>
      </w:pPr>
    </w:p>
    <w:p w:rsidR="003F2E95" w:rsidRDefault="003F2E95" w:rsidP="00A86D21">
      <w:pPr>
        <w:pStyle w:val="NormalWeb"/>
        <w:spacing w:line="480" w:lineRule="auto"/>
      </w:pPr>
    </w:p>
    <w:p w:rsidR="003F2E95" w:rsidRDefault="003F2E95" w:rsidP="00A86D21">
      <w:pPr>
        <w:pStyle w:val="NormalWeb"/>
        <w:spacing w:line="480" w:lineRule="auto"/>
      </w:pPr>
    </w:p>
    <w:p w:rsidR="00A86D21" w:rsidRPr="00CC2B8B" w:rsidRDefault="00A86D21" w:rsidP="00A86D21">
      <w:pPr>
        <w:pStyle w:val="NormalWeb"/>
        <w:spacing w:line="480" w:lineRule="auto"/>
      </w:pPr>
      <w:r w:rsidRPr="00CC2B8B">
        <w:t>a) There are several professional and ethical standards that can be used in the police department in assisting this officer in his decision making. The police officer should carry out his duties and obligation to the best of his</w:t>
      </w:r>
      <w:r w:rsidR="001E0A9E">
        <w:t xml:space="preserve"> abilities. He should be </w:t>
      </w:r>
      <w:r w:rsidRPr="00CC2B8B">
        <w:t>full</w:t>
      </w:r>
      <w:r w:rsidR="001E0A9E">
        <w:t>y</w:t>
      </w:r>
      <w:r w:rsidRPr="00CC2B8B">
        <w:t xml:space="preserve"> responsibility for and be fully ready to explain and justly, his action</w:t>
      </w:r>
      <w:r w:rsidR="001E0A9E">
        <w:t xml:space="preserve">s and practice code of ethics. </w:t>
      </w:r>
      <w:r w:rsidRPr="00CC2B8B">
        <w:t xml:space="preserve">These codes of ethics and professional </w:t>
      </w:r>
      <w:r w:rsidRPr="00CC2B8B">
        <w:lastRenderedPageBreak/>
        <w:t>standards streamline the behaviors of police officers and help them in making the right judgement</w:t>
      </w:r>
      <w:sdt>
        <w:sdtPr>
          <w:id w:val="-345170314"/>
          <w:citation/>
        </w:sdtPr>
        <w:sdtEndPr/>
        <w:sdtContent>
          <w:r w:rsidR="007E1E75">
            <w:fldChar w:fldCharType="begin"/>
          </w:r>
          <w:r w:rsidR="007E1E75">
            <w:instrText xml:space="preserve"> CITATION Bar113 \l 1033 </w:instrText>
          </w:r>
          <w:r w:rsidR="007E1E75">
            <w:fldChar w:fldCharType="separate"/>
          </w:r>
          <w:r w:rsidR="007E1E75">
            <w:rPr>
              <w:noProof/>
            </w:rPr>
            <w:t xml:space="preserve"> (Barker, 2011)</w:t>
          </w:r>
          <w:r w:rsidR="007E1E75">
            <w:fldChar w:fldCharType="end"/>
          </w:r>
        </w:sdtContent>
      </w:sdt>
      <w:r w:rsidRPr="00CC2B8B">
        <w:t>.</w:t>
      </w:r>
    </w:p>
    <w:p w:rsidR="00A86D21" w:rsidRPr="00CC2B8B" w:rsidRDefault="00A86D21" w:rsidP="00A86D21">
      <w:pPr>
        <w:pStyle w:val="NormalWeb"/>
        <w:spacing w:line="480" w:lineRule="auto"/>
        <w:rPr>
          <w:rStyle w:val="articlecontent"/>
        </w:rPr>
      </w:pPr>
      <w:r w:rsidRPr="00CC2B8B">
        <w:t xml:space="preserve">b) There are several professional and ethical standards that should be put in place from the prison administration to assist this guard in making decision.  </w:t>
      </w:r>
      <w:r w:rsidR="00ED76BF">
        <w:rPr>
          <w:rStyle w:val="articlecontent"/>
        </w:rPr>
        <w:t>All the days</w:t>
      </w:r>
      <w:r w:rsidRPr="00CC2B8B">
        <w:rPr>
          <w:rStyle w:val="articlecontent"/>
        </w:rPr>
        <w:t xml:space="preserve">, the officer must have </w:t>
      </w:r>
      <w:r w:rsidR="00ED76BF" w:rsidRPr="00CC2B8B">
        <w:rPr>
          <w:rStyle w:val="articlecontent"/>
        </w:rPr>
        <w:t>veracity</w:t>
      </w:r>
      <w:r w:rsidRPr="00CC2B8B">
        <w:rPr>
          <w:rStyle w:val="articlecontent"/>
        </w:rPr>
        <w:t xml:space="preserve">, high morals and good values as character traits </w:t>
      </w:r>
      <w:r w:rsidR="00ED76BF">
        <w:rPr>
          <w:rStyle w:val="articlecontent"/>
        </w:rPr>
        <w:t xml:space="preserve">so they can deliver </w:t>
      </w:r>
      <w:r w:rsidRPr="00CC2B8B">
        <w:rPr>
          <w:rStyle w:val="articlecontent"/>
        </w:rPr>
        <w:t xml:space="preserve">convictions to avoid inmate </w:t>
      </w:r>
      <w:r w:rsidR="00ED76BF" w:rsidRPr="00CC2B8B">
        <w:rPr>
          <w:rStyle w:val="articlecontent"/>
        </w:rPr>
        <w:t>management</w:t>
      </w:r>
      <w:r w:rsidRPr="00CC2B8B">
        <w:rPr>
          <w:rStyle w:val="articlecontent"/>
        </w:rPr>
        <w:t xml:space="preserve"> and </w:t>
      </w:r>
      <w:r w:rsidR="00ED76BF" w:rsidRPr="00CC2B8B">
        <w:rPr>
          <w:rStyle w:val="articlecontent"/>
        </w:rPr>
        <w:t>forfend</w:t>
      </w:r>
      <w:r w:rsidRPr="00CC2B8B">
        <w:rPr>
          <w:rStyle w:val="articlecontent"/>
        </w:rPr>
        <w:t xml:space="preserve"> the many scams </w:t>
      </w:r>
      <w:r w:rsidR="00ED76BF" w:rsidRPr="00CC2B8B">
        <w:rPr>
          <w:rStyle w:val="articlecontent"/>
        </w:rPr>
        <w:t>convicts</w:t>
      </w:r>
      <w:r w:rsidRPr="00CC2B8B">
        <w:rPr>
          <w:rStyle w:val="articlecontent"/>
        </w:rPr>
        <w:t xml:space="preserve"> use to </w:t>
      </w:r>
      <w:r w:rsidR="00ED76BF" w:rsidRPr="00CC2B8B">
        <w:rPr>
          <w:rStyle w:val="articlecontent"/>
        </w:rPr>
        <w:t>endeavor</w:t>
      </w:r>
      <w:r w:rsidRPr="00CC2B8B">
        <w:rPr>
          <w:rStyle w:val="articlecontent"/>
        </w:rPr>
        <w:t xml:space="preserve"> to take advantage of him. These professional and ethical standards are very useful since they t</w:t>
      </w:r>
      <w:r w:rsidR="00ED76BF">
        <w:rPr>
          <w:rStyle w:val="articlecontent"/>
        </w:rPr>
        <w:t>rain</w:t>
      </w:r>
      <w:r w:rsidRPr="00CC2B8B">
        <w:rPr>
          <w:rStyle w:val="articlecontent"/>
        </w:rPr>
        <w:t xml:space="preserve"> officers to </w:t>
      </w:r>
      <w:r w:rsidR="00ED76BF" w:rsidRPr="00CC2B8B">
        <w:rPr>
          <w:rStyle w:val="articlecontent"/>
        </w:rPr>
        <w:t>acquire</w:t>
      </w:r>
      <w:r w:rsidRPr="00CC2B8B">
        <w:rPr>
          <w:rStyle w:val="articlecontent"/>
        </w:rPr>
        <w:t xml:space="preserve"> how to use </w:t>
      </w:r>
      <w:r w:rsidR="00ED76BF" w:rsidRPr="00CC2B8B">
        <w:rPr>
          <w:rStyle w:val="articlecontent"/>
        </w:rPr>
        <w:t>precarious</w:t>
      </w:r>
      <w:r w:rsidR="00ED76BF">
        <w:rPr>
          <w:rStyle w:val="articlecontent"/>
        </w:rPr>
        <w:t xml:space="preserve"> </w:t>
      </w:r>
      <w:r w:rsidRPr="00CC2B8B">
        <w:rPr>
          <w:rStyle w:val="articlecontent"/>
        </w:rPr>
        <w:t xml:space="preserve">skills </w:t>
      </w:r>
      <w:sdt>
        <w:sdtPr>
          <w:rPr>
            <w:rStyle w:val="articlecontent"/>
          </w:rPr>
          <w:id w:val="903111792"/>
          <w:citation/>
        </w:sdtPr>
        <w:sdtEndPr>
          <w:rPr>
            <w:rStyle w:val="articlecontent"/>
          </w:rPr>
        </w:sdtEndPr>
        <w:sdtContent>
          <w:r w:rsidR="007E1E75">
            <w:rPr>
              <w:rStyle w:val="articlecontent"/>
            </w:rPr>
            <w:fldChar w:fldCharType="begin"/>
          </w:r>
          <w:r w:rsidR="007E1E75">
            <w:rPr>
              <w:rStyle w:val="articlecontent"/>
            </w:rPr>
            <w:instrText xml:space="preserve"> CITATION Sko114 \l 1033 </w:instrText>
          </w:r>
          <w:r w:rsidR="007E1E75">
            <w:rPr>
              <w:rStyle w:val="articlecontent"/>
            </w:rPr>
            <w:fldChar w:fldCharType="separate"/>
          </w:r>
          <w:r w:rsidR="007E1E75">
            <w:rPr>
              <w:rStyle w:val="articlecontent"/>
              <w:noProof/>
            </w:rPr>
            <w:t xml:space="preserve"> </w:t>
          </w:r>
          <w:r w:rsidR="007E1E75">
            <w:rPr>
              <w:noProof/>
            </w:rPr>
            <w:t>(Skolnick, 2011)</w:t>
          </w:r>
          <w:r w:rsidR="007E1E75">
            <w:rPr>
              <w:rStyle w:val="articlecontent"/>
            </w:rPr>
            <w:fldChar w:fldCharType="end"/>
          </w:r>
        </w:sdtContent>
      </w:sdt>
      <w:r w:rsidRPr="00CC2B8B">
        <w:rPr>
          <w:rStyle w:val="articlecontent"/>
        </w:rPr>
        <w:t>.</w:t>
      </w:r>
    </w:p>
    <w:p w:rsidR="00A86D21" w:rsidRPr="00CC2B8B" w:rsidRDefault="00A86D21" w:rsidP="00A86D21">
      <w:pPr>
        <w:pStyle w:val="NormalWeb"/>
        <w:spacing w:line="480" w:lineRule="auto"/>
        <w:rPr>
          <w:rStyle w:val="hvr"/>
        </w:rPr>
      </w:pPr>
      <w:r w:rsidRPr="00CC2B8B">
        <w:rPr>
          <w:rStyle w:val="articlecontent"/>
        </w:rPr>
        <w:t xml:space="preserve">c) A police officer must always have a search warrant when conducting an ethical and legal search. This does not necessarily apply to a probation officer. Under the fourth amendments, the people’s right to privacy is protected </w:t>
      </w:r>
      <w:r w:rsidR="00942D94" w:rsidRPr="00CC2B8B">
        <w:rPr>
          <w:rStyle w:val="articlecontent"/>
        </w:rPr>
        <w:t>beside</w:t>
      </w:r>
      <w:r w:rsidRPr="00CC2B8B">
        <w:rPr>
          <w:rStyle w:val="articlecontent"/>
        </w:rPr>
        <w:t xml:space="preserve"> </w:t>
      </w:r>
      <w:r w:rsidR="00942D94" w:rsidRPr="00CC2B8B">
        <w:rPr>
          <w:rStyle w:val="hvr"/>
        </w:rPr>
        <w:t>irrational</w:t>
      </w:r>
      <w:r w:rsidRPr="00CC2B8B">
        <w:t xml:space="preserve"> </w:t>
      </w:r>
      <w:r w:rsidR="00942D94" w:rsidRPr="00CC2B8B">
        <w:rPr>
          <w:rStyle w:val="hvr"/>
        </w:rPr>
        <w:t>quests</w:t>
      </w:r>
      <w:r w:rsidRPr="00CC2B8B">
        <w:t xml:space="preserve"> </w:t>
      </w:r>
      <w:r w:rsidRPr="00CC2B8B">
        <w:rPr>
          <w:rStyle w:val="hvr"/>
        </w:rPr>
        <w:t>and</w:t>
      </w:r>
      <w:r w:rsidRPr="00CC2B8B">
        <w:t xml:space="preserve"> </w:t>
      </w:r>
      <w:r w:rsidR="00942D94" w:rsidRPr="00CC2B8B">
        <w:rPr>
          <w:rStyle w:val="hvr"/>
        </w:rPr>
        <w:t>confiscations</w:t>
      </w:r>
      <w:r w:rsidRPr="00CC2B8B">
        <w:rPr>
          <w:rStyle w:val="hvr"/>
        </w:rPr>
        <w:t xml:space="preserve"> unless under </w:t>
      </w:r>
      <w:r w:rsidR="00942D94" w:rsidRPr="00CC2B8B">
        <w:t>credible</w:t>
      </w:r>
      <w:r w:rsidRPr="00CC2B8B">
        <w:t xml:space="preserve"> </w:t>
      </w:r>
      <w:r w:rsidRPr="00CC2B8B">
        <w:rPr>
          <w:rStyle w:val="hvr"/>
        </w:rPr>
        <w:t>cause,</w:t>
      </w:r>
      <w:r w:rsidRPr="00CC2B8B">
        <w:t xml:space="preserve"> </w:t>
      </w:r>
      <w:r w:rsidR="00942D94" w:rsidRPr="00CC2B8B">
        <w:rPr>
          <w:rStyle w:val="hvr"/>
        </w:rPr>
        <w:t>reinforced</w:t>
      </w:r>
      <w:r w:rsidRPr="00CC2B8B">
        <w:t xml:space="preserve"> by </w:t>
      </w:r>
      <w:r w:rsidR="00942D94" w:rsidRPr="00CC2B8B">
        <w:rPr>
          <w:rStyle w:val="hvr"/>
        </w:rPr>
        <w:t>Pledge</w:t>
      </w:r>
      <w:r w:rsidRPr="00CC2B8B">
        <w:t xml:space="preserve"> or </w:t>
      </w:r>
      <w:r w:rsidR="00942D94" w:rsidRPr="00CC2B8B">
        <w:rPr>
          <w:rStyle w:val="hvr"/>
        </w:rPr>
        <w:t>pronouncement</w:t>
      </w:r>
      <w:r w:rsidRPr="00CC2B8B">
        <w:rPr>
          <w:rStyle w:val="hvr"/>
        </w:rPr>
        <w:t>,</w:t>
      </w:r>
      <w:r w:rsidRPr="00CC2B8B">
        <w:t xml:space="preserve"> </w:t>
      </w:r>
      <w:r w:rsidRPr="00CC2B8B">
        <w:rPr>
          <w:rStyle w:val="hvr"/>
        </w:rPr>
        <w:t>and</w:t>
      </w:r>
      <w:r w:rsidRPr="00CC2B8B">
        <w:t xml:space="preserve"> </w:t>
      </w:r>
      <w:r w:rsidR="00942D94" w:rsidRPr="00CC2B8B">
        <w:rPr>
          <w:rStyle w:val="hvr"/>
        </w:rPr>
        <w:t>predominantly</w:t>
      </w:r>
      <w:r w:rsidRPr="00CC2B8B">
        <w:t xml:space="preserve"> </w:t>
      </w:r>
      <w:r w:rsidR="00942D94" w:rsidRPr="00CC2B8B">
        <w:rPr>
          <w:rStyle w:val="hvr"/>
        </w:rPr>
        <w:t>relating</w:t>
      </w:r>
      <w:r w:rsidRPr="00CC2B8B">
        <w:t xml:space="preserve"> </w:t>
      </w:r>
      <w:r w:rsidRPr="00CC2B8B">
        <w:rPr>
          <w:rStyle w:val="hvr"/>
        </w:rPr>
        <w:t>the</w:t>
      </w:r>
      <w:r w:rsidRPr="00CC2B8B">
        <w:t xml:space="preserve"> </w:t>
      </w:r>
      <w:r w:rsidRPr="00CC2B8B">
        <w:rPr>
          <w:rStyle w:val="hvr"/>
        </w:rPr>
        <w:t>place</w:t>
      </w:r>
      <w:r w:rsidRPr="00CC2B8B">
        <w:t xml:space="preserve"> to be </w:t>
      </w:r>
      <w:r w:rsidR="00E63F96" w:rsidRPr="00CC2B8B">
        <w:rPr>
          <w:rStyle w:val="hvr"/>
        </w:rPr>
        <w:t>examined</w:t>
      </w:r>
      <w:r w:rsidRPr="00CC2B8B">
        <w:rPr>
          <w:rStyle w:val="hvr"/>
        </w:rPr>
        <w:t>,</w:t>
      </w:r>
      <w:r w:rsidRPr="00CC2B8B">
        <w:t xml:space="preserve"> </w:t>
      </w:r>
      <w:r w:rsidRPr="00CC2B8B">
        <w:rPr>
          <w:rStyle w:val="hvr"/>
        </w:rPr>
        <w:t>and</w:t>
      </w:r>
      <w:r w:rsidRPr="00CC2B8B">
        <w:t xml:space="preserve"> </w:t>
      </w:r>
      <w:r w:rsidRPr="00CC2B8B">
        <w:rPr>
          <w:rStyle w:val="hvr"/>
        </w:rPr>
        <w:t>the</w:t>
      </w:r>
      <w:r w:rsidRPr="00CC2B8B">
        <w:t xml:space="preserve"> </w:t>
      </w:r>
      <w:r w:rsidR="00E63F96" w:rsidRPr="00CC2B8B">
        <w:rPr>
          <w:rStyle w:val="hvr"/>
        </w:rPr>
        <w:t>individuals</w:t>
      </w:r>
      <w:r w:rsidRPr="00CC2B8B">
        <w:t xml:space="preserve"> or </w:t>
      </w:r>
      <w:r w:rsidR="00E63F96">
        <w:rPr>
          <w:rStyle w:val="hvr"/>
        </w:rPr>
        <w:t>items</w:t>
      </w:r>
      <w:r w:rsidRPr="00CC2B8B">
        <w:t xml:space="preserve"> to be </w:t>
      </w:r>
      <w:r w:rsidR="00E63F96" w:rsidRPr="00CC2B8B">
        <w:rPr>
          <w:rStyle w:val="hvr"/>
        </w:rPr>
        <w:t>detained</w:t>
      </w:r>
      <w:r w:rsidRPr="00CC2B8B">
        <w:rPr>
          <w:rStyle w:val="hvr"/>
        </w:rPr>
        <w:t>. Any police officer who collects evidence without search warrants in areas that deem private violates the exclusionary rule</w:t>
      </w:r>
      <w:sdt>
        <w:sdtPr>
          <w:rPr>
            <w:rStyle w:val="hvr"/>
          </w:rPr>
          <w:id w:val="-338078267"/>
          <w:citation/>
        </w:sdtPr>
        <w:sdtEndPr>
          <w:rPr>
            <w:rStyle w:val="hvr"/>
          </w:rPr>
        </w:sdtEndPr>
        <w:sdtContent>
          <w:r w:rsidR="007E1E75">
            <w:rPr>
              <w:rStyle w:val="hvr"/>
            </w:rPr>
            <w:fldChar w:fldCharType="begin"/>
          </w:r>
          <w:r w:rsidR="007E1E75">
            <w:rPr>
              <w:rStyle w:val="hvr"/>
            </w:rPr>
            <w:instrText xml:space="preserve"> CITATION Dun1 \l 1033 </w:instrText>
          </w:r>
          <w:r w:rsidR="007E1E75">
            <w:rPr>
              <w:rStyle w:val="hvr"/>
            </w:rPr>
            <w:fldChar w:fldCharType="separate"/>
          </w:r>
          <w:r w:rsidR="007E1E75">
            <w:rPr>
              <w:rStyle w:val="hvr"/>
              <w:noProof/>
            </w:rPr>
            <w:t xml:space="preserve"> </w:t>
          </w:r>
          <w:r w:rsidR="007E1E75">
            <w:rPr>
              <w:noProof/>
            </w:rPr>
            <w:t>(Dunham &amp; Alpert)</w:t>
          </w:r>
          <w:r w:rsidR="007E1E75">
            <w:rPr>
              <w:rStyle w:val="hvr"/>
            </w:rPr>
            <w:fldChar w:fldCharType="end"/>
          </w:r>
        </w:sdtContent>
      </w:sdt>
      <w:r w:rsidRPr="00CC2B8B">
        <w:rPr>
          <w:rStyle w:val="hvr"/>
        </w:rPr>
        <w:t>.</w:t>
      </w:r>
    </w:p>
    <w:p w:rsidR="00A86D21" w:rsidRPr="00CC2B8B" w:rsidRDefault="00A86D21" w:rsidP="00A86D21">
      <w:pPr>
        <w:pStyle w:val="NormalWeb"/>
        <w:spacing w:line="480" w:lineRule="auto"/>
        <w:rPr>
          <w:rStyle w:val="hvr"/>
        </w:rPr>
      </w:pPr>
      <w:r w:rsidRPr="00CC2B8B">
        <w:rPr>
          <w:rStyle w:val="hvr"/>
        </w:rPr>
        <w:t xml:space="preserve">d) In the court case, Herring vs United States, a search warrant had been recalled earlier but it was never put on record. This means that the exclusionary rule would have protected Herring. Failure to put the recall of warrant on record was very unethical and unprofessional. This mistake dictated the course of judgement and given that a gun and drug was retrieved in his apartment, the court found it inadmissible to uphold the exclusionary rule. </w:t>
      </w:r>
    </w:p>
    <w:p w:rsidR="007A536A" w:rsidRDefault="007A536A" w:rsidP="00A86D2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Court Officers</w:t>
      </w:r>
      <w:r w:rsidR="00A86D21" w:rsidRPr="00CC2B8B">
        <w:rPr>
          <w:rFonts w:ascii="Times New Roman" w:eastAsia="Times New Roman" w:hAnsi="Times New Roman" w:cs="Times New Roman"/>
          <w:sz w:val="24"/>
          <w:szCs w:val="24"/>
        </w:rPr>
        <w:t xml:space="preserve"> and </w:t>
      </w:r>
      <w:r w:rsidR="00A86D21" w:rsidRPr="00F57E0C">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medics</w:t>
      </w:r>
      <w:r w:rsidR="00A86D21" w:rsidRPr="00F57E0C">
        <w:rPr>
          <w:rFonts w:ascii="Times New Roman" w:eastAsia="Times New Roman" w:hAnsi="Times New Roman" w:cs="Times New Roman"/>
          <w:sz w:val="24"/>
          <w:szCs w:val="24"/>
        </w:rPr>
        <w:t xml:space="preserve"> must act </w:t>
      </w:r>
      <w:r w:rsidRPr="00F57E0C">
        <w:rPr>
          <w:rFonts w:ascii="Times New Roman" w:eastAsia="Times New Roman" w:hAnsi="Times New Roman" w:cs="Times New Roman"/>
          <w:sz w:val="24"/>
          <w:szCs w:val="24"/>
        </w:rPr>
        <w:t>knowledgeably</w:t>
      </w:r>
      <w:r w:rsidR="00A86D21" w:rsidRPr="00F57E0C">
        <w:rPr>
          <w:rFonts w:ascii="Times New Roman" w:eastAsia="Times New Roman" w:hAnsi="Times New Roman" w:cs="Times New Roman"/>
          <w:sz w:val="24"/>
          <w:szCs w:val="24"/>
        </w:rPr>
        <w:t xml:space="preserve">, </w:t>
      </w:r>
      <w:r w:rsidRPr="00F57E0C">
        <w:rPr>
          <w:rFonts w:ascii="Times New Roman" w:eastAsia="Times New Roman" w:hAnsi="Times New Roman" w:cs="Times New Roman"/>
          <w:sz w:val="24"/>
          <w:szCs w:val="24"/>
        </w:rPr>
        <w:t>assiduously</w:t>
      </w:r>
      <w:r w:rsidR="00A86D21" w:rsidRPr="00F57E0C">
        <w:rPr>
          <w:rFonts w:ascii="Times New Roman" w:eastAsia="Times New Roman" w:hAnsi="Times New Roman" w:cs="Times New Roman"/>
          <w:sz w:val="24"/>
          <w:szCs w:val="24"/>
        </w:rPr>
        <w:t xml:space="preserve"> and with </w:t>
      </w:r>
      <w:r w:rsidRPr="00F57E0C">
        <w:rPr>
          <w:rFonts w:ascii="Times New Roman" w:eastAsia="Times New Roman" w:hAnsi="Times New Roman" w:cs="Times New Roman"/>
          <w:sz w:val="24"/>
          <w:szCs w:val="24"/>
        </w:rPr>
        <w:t>comprehensive</w:t>
      </w:r>
      <w:r w:rsidR="00A86D21" w:rsidRPr="00F57E0C">
        <w:rPr>
          <w:rFonts w:ascii="Times New Roman" w:eastAsia="Times New Roman" w:hAnsi="Times New Roman" w:cs="Times New Roman"/>
          <w:sz w:val="24"/>
          <w:szCs w:val="24"/>
        </w:rPr>
        <w:t xml:space="preserve"> </w:t>
      </w:r>
      <w:r w:rsidR="00A86D21" w:rsidRPr="00CC2B8B">
        <w:rPr>
          <w:rFonts w:ascii="Times New Roman" w:eastAsia="Times New Roman" w:hAnsi="Times New Roman" w:cs="Times New Roman"/>
          <w:sz w:val="24"/>
          <w:szCs w:val="24"/>
        </w:rPr>
        <w:t>candor</w:t>
      </w:r>
      <w:r w:rsidR="00A86D21" w:rsidRPr="00F57E0C">
        <w:rPr>
          <w:rFonts w:ascii="Times New Roman" w:eastAsia="Times New Roman" w:hAnsi="Times New Roman" w:cs="Times New Roman"/>
          <w:sz w:val="24"/>
          <w:szCs w:val="24"/>
        </w:rPr>
        <w:t xml:space="preserve"> when </w:t>
      </w:r>
      <w:r>
        <w:rPr>
          <w:rFonts w:ascii="Times New Roman" w:eastAsia="Times New Roman" w:hAnsi="Times New Roman" w:cs="Times New Roman"/>
          <w:sz w:val="24"/>
          <w:szCs w:val="24"/>
        </w:rPr>
        <w:t>handling</w:t>
      </w:r>
      <w:r w:rsidR="00A86D21" w:rsidRPr="00F57E0C">
        <w:rPr>
          <w:rFonts w:ascii="Times New Roman" w:eastAsia="Times New Roman" w:hAnsi="Times New Roman" w:cs="Times New Roman"/>
          <w:sz w:val="24"/>
          <w:szCs w:val="24"/>
        </w:rPr>
        <w:t xml:space="preserve"> with the </w:t>
      </w:r>
      <w:r w:rsidRPr="00F57E0C">
        <w:rPr>
          <w:rFonts w:ascii="Times New Roman" w:eastAsia="Times New Roman" w:hAnsi="Times New Roman" w:cs="Times New Roman"/>
          <w:sz w:val="24"/>
          <w:szCs w:val="24"/>
        </w:rPr>
        <w:t>law court</w:t>
      </w:r>
      <w:r w:rsidR="00A86D21" w:rsidRPr="00F57E0C">
        <w:rPr>
          <w:rFonts w:ascii="Times New Roman" w:eastAsia="Times New Roman" w:hAnsi="Times New Roman" w:cs="Times New Roman"/>
          <w:sz w:val="24"/>
          <w:szCs w:val="24"/>
        </w:rPr>
        <w:t xml:space="preserve">. </w:t>
      </w:r>
    </w:p>
    <w:p w:rsidR="00A86D21" w:rsidRDefault="00A86D21" w:rsidP="00A86D21">
      <w:pPr>
        <w:spacing w:line="480" w:lineRule="auto"/>
        <w:rPr>
          <w:rFonts w:ascii="Times New Roman" w:hAnsi="Times New Roman" w:cs="Times New Roman"/>
          <w:sz w:val="24"/>
          <w:szCs w:val="24"/>
        </w:rPr>
      </w:pPr>
      <w:r w:rsidRPr="00CC2B8B">
        <w:rPr>
          <w:rStyle w:val="hvr"/>
          <w:rFonts w:ascii="Times New Roman" w:hAnsi="Times New Roman" w:cs="Times New Roman"/>
          <w:sz w:val="24"/>
          <w:szCs w:val="24"/>
        </w:rPr>
        <w:t xml:space="preserve">e)  </w:t>
      </w:r>
      <w:r w:rsidRPr="00CC2B8B">
        <w:rPr>
          <w:rFonts w:ascii="Times New Roman" w:hAnsi="Times New Roman" w:cs="Times New Roman"/>
          <w:sz w:val="24"/>
          <w:szCs w:val="24"/>
        </w:rPr>
        <w:t>Based on the ethical and professional practices of each of the branches, the Herring vs United States court case is a bit more in line with my ethical beliefs and professional disposition because despite the court’s failure to record the recalled warrant, the judgement was still sound and correct since the exclusionary rule was ruled to be inadmissible given that the search yielded drugs and illegal guns in the convict’s premise.</w:t>
      </w:r>
    </w:p>
    <w:p w:rsidR="00E96436" w:rsidRDefault="00E96436" w:rsidP="00A86D21">
      <w:pPr>
        <w:spacing w:line="480" w:lineRule="auto"/>
        <w:rPr>
          <w:rFonts w:ascii="Times New Roman" w:hAnsi="Times New Roman" w:cs="Times New Roman"/>
          <w:sz w:val="24"/>
          <w:szCs w:val="24"/>
        </w:rPr>
      </w:pPr>
    </w:p>
    <w:p w:rsidR="00E96436" w:rsidRDefault="00E96436" w:rsidP="00A86D21">
      <w:pPr>
        <w:spacing w:line="480" w:lineRule="auto"/>
        <w:rPr>
          <w:rFonts w:ascii="Times New Roman" w:hAnsi="Times New Roman" w:cs="Times New Roman"/>
          <w:sz w:val="24"/>
          <w:szCs w:val="24"/>
        </w:rPr>
      </w:pPr>
    </w:p>
    <w:p w:rsidR="00E96436" w:rsidRDefault="00E96436" w:rsidP="00A86D21">
      <w:pPr>
        <w:spacing w:line="480" w:lineRule="auto"/>
        <w:rPr>
          <w:rFonts w:ascii="Times New Roman" w:hAnsi="Times New Roman" w:cs="Times New Roman"/>
          <w:sz w:val="24"/>
          <w:szCs w:val="24"/>
        </w:rPr>
      </w:pPr>
    </w:p>
    <w:p w:rsidR="00E96436" w:rsidRDefault="00E96436" w:rsidP="00A86D21">
      <w:pPr>
        <w:spacing w:line="480" w:lineRule="auto"/>
        <w:rPr>
          <w:rFonts w:ascii="Times New Roman" w:hAnsi="Times New Roman" w:cs="Times New Roman"/>
          <w:sz w:val="24"/>
          <w:szCs w:val="24"/>
        </w:rPr>
      </w:pPr>
    </w:p>
    <w:p w:rsidR="00E96436" w:rsidRDefault="00E96436" w:rsidP="00A86D21">
      <w:pPr>
        <w:spacing w:line="480" w:lineRule="auto"/>
        <w:rPr>
          <w:rFonts w:ascii="Times New Roman" w:hAnsi="Times New Roman" w:cs="Times New Roman"/>
          <w:sz w:val="24"/>
          <w:szCs w:val="24"/>
        </w:rPr>
      </w:pPr>
    </w:p>
    <w:p w:rsidR="00E96436" w:rsidRDefault="00E96436" w:rsidP="00A86D21">
      <w:pPr>
        <w:spacing w:line="480" w:lineRule="auto"/>
        <w:rPr>
          <w:rFonts w:ascii="Times New Roman" w:hAnsi="Times New Roman" w:cs="Times New Roman"/>
          <w:sz w:val="24"/>
          <w:szCs w:val="24"/>
        </w:rPr>
      </w:pPr>
    </w:p>
    <w:p w:rsidR="00E96436" w:rsidRDefault="00E96436" w:rsidP="00A86D21">
      <w:pPr>
        <w:spacing w:line="480" w:lineRule="auto"/>
        <w:rPr>
          <w:rFonts w:ascii="Times New Roman" w:hAnsi="Times New Roman" w:cs="Times New Roman"/>
          <w:sz w:val="24"/>
          <w:szCs w:val="24"/>
        </w:rPr>
      </w:pPr>
    </w:p>
    <w:sdt>
      <w:sdtPr>
        <w:id w:val="111145805"/>
        <w:bibliography/>
      </w:sdtPr>
      <w:sdtEndPr/>
      <w:sdtContent>
        <w:sdt>
          <w:sdtPr>
            <w:id w:val="-502358239"/>
            <w:docPartObj>
              <w:docPartGallery w:val="Bibliographies"/>
              <w:docPartUnique/>
            </w:docPartObj>
          </w:sdtPr>
          <w:sdtEndPr/>
          <w:sdtContent>
            <w:p w:rsidR="00A41964" w:rsidRDefault="00A41964" w:rsidP="00A41964">
              <w:pPr>
                <w:jc w:val="center"/>
                <w:rPr>
                  <w:rFonts w:ascii="Times New Roman" w:hAnsi="Times New Roman" w:cs="Times New Roman"/>
                  <w:sz w:val="24"/>
                </w:rPr>
              </w:pPr>
              <w:r>
                <w:rPr>
                  <w:rFonts w:ascii="Times New Roman" w:hAnsi="Times New Roman" w:cs="Times New Roman"/>
                  <w:sz w:val="24"/>
                </w:rPr>
                <w:t>References</w:t>
              </w:r>
            </w:p>
            <w:p w:rsidR="00A41964" w:rsidRDefault="00A41964" w:rsidP="00A41964">
              <w:pPr>
                <w:spacing w:after="0" w:line="48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Barker, T. (2011). </w:t>
              </w:r>
              <w:r>
                <w:rPr>
                  <w:rFonts w:ascii="Times New Roman" w:eastAsia="Times New Roman" w:hAnsi="Times New Roman" w:cs="Times New Roman"/>
                  <w:i/>
                  <w:sz w:val="24"/>
                </w:rPr>
                <w:t>Police ethics: Crisis in law enforcement</w:t>
              </w:r>
              <w:r>
                <w:rPr>
                  <w:rFonts w:ascii="Times New Roman" w:eastAsia="Times New Roman" w:hAnsi="Times New Roman" w:cs="Times New Roman"/>
                  <w:sz w:val="24"/>
                </w:rPr>
                <w:t>. Charles C Thomas Publisher.</w:t>
              </w:r>
            </w:p>
            <w:p w:rsidR="00A41964" w:rsidRDefault="00A41964" w:rsidP="00A41964">
              <w:pPr>
                <w:spacing w:after="0" w:line="48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Skolnick, J. H. (2011). </w:t>
              </w:r>
              <w:r>
                <w:rPr>
                  <w:rFonts w:ascii="Times New Roman" w:eastAsia="Times New Roman" w:hAnsi="Times New Roman" w:cs="Times New Roman"/>
                  <w:i/>
                  <w:sz w:val="24"/>
                </w:rPr>
                <w:t>Justice without trial: Law enforcement in democratic society</w:t>
              </w:r>
              <w:r>
                <w:rPr>
                  <w:rFonts w:ascii="Times New Roman" w:eastAsia="Times New Roman" w:hAnsi="Times New Roman" w:cs="Times New Roman"/>
                  <w:sz w:val="24"/>
                </w:rPr>
                <w:t>. Quid pro books.</w:t>
              </w:r>
            </w:p>
            <w:p w:rsidR="00A41964" w:rsidRDefault="00A41964" w:rsidP="00A41964">
              <w:pPr>
                <w:spacing w:after="0" w:line="48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Dunham, R. G., &amp; Alpert, G. P. (2015). </w:t>
              </w:r>
              <w:r>
                <w:rPr>
                  <w:rFonts w:ascii="Times New Roman" w:eastAsia="Times New Roman" w:hAnsi="Times New Roman" w:cs="Times New Roman"/>
                  <w:i/>
                  <w:sz w:val="24"/>
                </w:rPr>
                <w:t>Critical issues in policing: Contemporary readings</w:t>
              </w:r>
              <w:r>
                <w:rPr>
                  <w:rFonts w:ascii="Times New Roman" w:eastAsia="Times New Roman" w:hAnsi="Times New Roman" w:cs="Times New Roman"/>
                  <w:sz w:val="24"/>
                </w:rPr>
                <w:t>. Waveland Press.</w:t>
              </w:r>
            </w:p>
            <w:p w:rsidR="00A41964" w:rsidRDefault="00A41964" w:rsidP="00A41964">
              <w:pPr>
                <w:pStyle w:val="Heading1"/>
              </w:pPr>
            </w:p>
            <w:p w:rsidR="00A41964" w:rsidRDefault="000D5B06" w:rsidP="00A41964"/>
          </w:sdtContent>
        </w:sdt>
      </w:sdtContent>
    </w:sdt>
    <w:p w:rsidR="005231D6" w:rsidRDefault="005231D6" w:rsidP="00A86D21">
      <w:pPr>
        <w:spacing w:line="480" w:lineRule="auto"/>
        <w:rPr>
          <w:rFonts w:ascii="Times New Roman" w:hAnsi="Times New Roman" w:cs="Times New Roman"/>
          <w:sz w:val="24"/>
          <w:szCs w:val="24"/>
        </w:rPr>
      </w:pPr>
    </w:p>
    <w:p w:rsidR="00A41964" w:rsidRPr="00CC2B8B" w:rsidRDefault="00A41964" w:rsidP="00A86D21">
      <w:pPr>
        <w:spacing w:line="480" w:lineRule="auto"/>
        <w:rPr>
          <w:rFonts w:ascii="Times New Roman" w:hAnsi="Times New Roman" w:cs="Times New Roman"/>
          <w:sz w:val="24"/>
          <w:szCs w:val="24"/>
        </w:rPr>
      </w:pPr>
    </w:p>
    <w:p w:rsidR="007B6F79" w:rsidRDefault="007B6F79"/>
    <w:sectPr w:rsidR="007B6F79" w:rsidSect="00F32167">
      <w:headerReference w:type="default" r:id="rId7"/>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B06" w:rsidRDefault="000D5B06" w:rsidP="00F32167">
      <w:pPr>
        <w:spacing w:after="0" w:line="240" w:lineRule="auto"/>
      </w:pPr>
      <w:r>
        <w:separator/>
      </w:r>
    </w:p>
  </w:endnote>
  <w:endnote w:type="continuationSeparator" w:id="0">
    <w:p w:rsidR="000D5B06" w:rsidRDefault="000D5B06" w:rsidP="00F3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B06" w:rsidRDefault="000D5B06" w:rsidP="00F32167">
      <w:pPr>
        <w:spacing w:after="0" w:line="240" w:lineRule="auto"/>
      </w:pPr>
      <w:r>
        <w:separator/>
      </w:r>
    </w:p>
  </w:footnote>
  <w:footnote w:type="continuationSeparator" w:id="0">
    <w:p w:rsidR="000D5B06" w:rsidRDefault="000D5B06" w:rsidP="00F32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778969"/>
      <w:docPartObj>
        <w:docPartGallery w:val="Page Numbers (Top of Page)"/>
        <w:docPartUnique/>
      </w:docPartObj>
    </w:sdtPr>
    <w:sdtEndPr>
      <w:rPr>
        <w:noProof/>
      </w:rPr>
    </w:sdtEndPr>
    <w:sdtContent>
      <w:p w:rsidR="00F32167" w:rsidRDefault="00F32167" w:rsidP="00F32167">
        <w:pPr>
          <w:pStyle w:val="Header"/>
        </w:pPr>
        <w:r>
          <w:t xml:space="preserve"> </w:t>
        </w:r>
        <w:r>
          <w:rPr>
            <w:rFonts w:ascii="Times New Roman" w:hAnsi="Times New Roman" w:cs="Times New Roman"/>
            <w:sz w:val="24"/>
          </w:rPr>
          <w:t>Running Head</w:t>
        </w:r>
        <w:r w:rsidRPr="003611C6">
          <w:rPr>
            <w:rFonts w:ascii="Times New Roman" w:hAnsi="Times New Roman" w:cs="Times New Roman"/>
            <w:b/>
            <w:sz w:val="24"/>
          </w:rPr>
          <w:t xml:space="preserve">: </w:t>
        </w:r>
        <w:r w:rsidRPr="003611C6">
          <w:rPr>
            <w:rFonts w:ascii="Times New Roman" w:eastAsia="Times New Roman" w:hAnsi="Times New Roman" w:cs="Times New Roman"/>
            <w:sz w:val="24"/>
          </w:rPr>
          <w:t xml:space="preserve">ETHICAL AND PROFESSIONAL </w:t>
        </w:r>
        <w:r w:rsidRPr="00F32167">
          <w:rPr>
            <w:rFonts w:ascii="Times New Roman" w:eastAsia="Times New Roman" w:hAnsi="Times New Roman" w:cs="Times New Roman"/>
            <w:sz w:val="24"/>
            <w:szCs w:val="24"/>
          </w:rPr>
          <w:t xml:space="preserve">PRACTISE                                                 </w:t>
        </w:r>
        <w:r w:rsidRPr="00F32167">
          <w:rPr>
            <w:rFonts w:ascii="Times New Roman" w:hAnsi="Times New Roman" w:cs="Times New Roman"/>
            <w:sz w:val="24"/>
            <w:szCs w:val="24"/>
          </w:rPr>
          <w:t xml:space="preserve"> </w:t>
        </w:r>
        <w:r w:rsidRPr="00F32167">
          <w:rPr>
            <w:rFonts w:ascii="Times New Roman" w:hAnsi="Times New Roman" w:cs="Times New Roman"/>
            <w:sz w:val="24"/>
            <w:szCs w:val="24"/>
          </w:rPr>
          <w:fldChar w:fldCharType="begin"/>
        </w:r>
        <w:r w:rsidRPr="00F32167">
          <w:rPr>
            <w:rFonts w:ascii="Times New Roman" w:hAnsi="Times New Roman" w:cs="Times New Roman"/>
            <w:sz w:val="24"/>
            <w:szCs w:val="24"/>
          </w:rPr>
          <w:instrText xml:space="preserve"> PAGE   \* MERGEFORMAT </w:instrText>
        </w:r>
        <w:r w:rsidRPr="00F32167">
          <w:rPr>
            <w:rFonts w:ascii="Times New Roman" w:hAnsi="Times New Roman" w:cs="Times New Roman"/>
            <w:sz w:val="24"/>
            <w:szCs w:val="24"/>
          </w:rPr>
          <w:fldChar w:fldCharType="separate"/>
        </w:r>
        <w:r w:rsidR="00A60D9C">
          <w:rPr>
            <w:rFonts w:ascii="Times New Roman" w:hAnsi="Times New Roman" w:cs="Times New Roman"/>
            <w:noProof/>
            <w:sz w:val="24"/>
            <w:szCs w:val="24"/>
          </w:rPr>
          <w:t>4</w:t>
        </w:r>
        <w:r w:rsidRPr="00F32167">
          <w:rPr>
            <w:rFonts w:ascii="Times New Roman" w:hAnsi="Times New Roman" w:cs="Times New Roman"/>
            <w:noProof/>
            <w:sz w:val="24"/>
            <w:szCs w:val="24"/>
          </w:rPr>
          <w:fldChar w:fldCharType="end"/>
        </w:r>
      </w:p>
    </w:sdtContent>
  </w:sdt>
  <w:p w:rsidR="00F32167" w:rsidRDefault="00F32167">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21"/>
    <w:rsid w:val="000D5B06"/>
    <w:rsid w:val="001E0A9E"/>
    <w:rsid w:val="002431C6"/>
    <w:rsid w:val="003F2E95"/>
    <w:rsid w:val="005231D6"/>
    <w:rsid w:val="0068738E"/>
    <w:rsid w:val="007A536A"/>
    <w:rsid w:val="007B6F79"/>
    <w:rsid w:val="007E1E75"/>
    <w:rsid w:val="00942D94"/>
    <w:rsid w:val="00A41964"/>
    <w:rsid w:val="00A60D9C"/>
    <w:rsid w:val="00A86D21"/>
    <w:rsid w:val="00CA5959"/>
    <w:rsid w:val="00E63F96"/>
    <w:rsid w:val="00E96436"/>
    <w:rsid w:val="00ED76BF"/>
    <w:rsid w:val="00F00B1D"/>
    <w:rsid w:val="00F3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36929D-2004-4775-8453-CD5CBA04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D21"/>
    <w:pPr>
      <w:spacing w:after="200" w:line="276" w:lineRule="auto"/>
    </w:pPr>
  </w:style>
  <w:style w:type="paragraph" w:styleId="Heading1">
    <w:name w:val="heading 1"/>
    <w:basedOn w:val="Normal"/>
    <w:next w:val="Normal"/>
    <w:link w:val="Heading1Char"/>
    <w:uiPriority w:val="9"/>
    <w:qFormat/>
    <w:rsid w:val="005231D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content">
    <w:name w:val="article_content"/>
    <w:basedOn w:val="DefaultParagraphFont"/>
    <w:rsid w:val="00A86D21"/>
  </w:style>
  <w:style w:type="paragraph" w:styleId="NormalWeb">
    <w:name w:val="Normal (Web)"/>
    <w:basedOn w:val="Normal"/>
    <w:uiPriority w:val="99"/>
    <w:unhideWhenUsed/>
    <w:rsid w:val="00A86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vr">
    <w:name w:val="hvr"/>
    <w:basedOn w:val="DefaultParagraphFont"/>
    <w:rsid w:val="00A86D21"/>
  </w:style>
  <w:style w:type="character" w:customStyle="1" w:styleId="Heading1Char">
    <w:name w:val="Heading 1 Char"/>
    <w:basedOn w:val="DefaultParagraphFont"/>
    <w:link w:val="Heading1"/>
    <w:uiPriority w:val="9"/>
    <w:rsid w:val="005231D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231D6"/>
  </w:style>
  <w:style w:type="paragraph" w:styleId="Header">
    <w:name w:val="header"/>
    <w:basedOn w:val="Normal"/>
    <w:link w:val="HeaderChar"/>
    <w:uiPriority w:val="99"/>
    <w:unhideWhenUsed/>
    <w:rsid w:val="00F32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67"/>
  </w:style>
  <w:style w:type="paragraph" w:styleId="Footer">
    <w:name w:val="footer"/>
    <w:basedOn w:val="Normal"/>
    <w:link w:val="FooterChar"/>
    <w:uiPriority w:val="99"/>
    <w:unhideWhenUsed/>
    <w:rsid w:val="00F32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687340">
      <w:bodyDiv w:val="1"/>
      <w:marLeft w:val="0"/>
      <w:marRight w:val="0"/>
      <w:marTop w:val="0"/>
      <w:marBottom w:val="0"/>
      <w:divBdr>
        <w:top w:val="none" w:sz="0" w:space="0" w:color="auto"/>
        <w:left w:val="none" w:sz="0" w:space="0" w:color="auto"/>
        <w:bottom w:val="none" w:sz="0" w:space="0" w:color="auto"/>
        <w:right w:val="none" w:sz="0" w:space="0" w:color="auto"/>
      </w:divBdr>
    </w:div>
    <w:div w:id="965741473">
      <w:bodyDiv w:val="1"/>
      <w:marLeft w:val="0"/>
      <w:marRight w:val="0"/>
      <w:marTop w:val="0"/>
      <w:marBottom w:val="0"/>
      <w:divBdr>
        <w:top w:val="none" w:sz="0" w:space="0" w:color="auto"/>
        <w:left w:val="none" w:sz="0" w:space="0" w:color="auto"/>
        <w:bottom w:val="none" w:sz="0" w:space="0" w:color="auto"/>
        <w:right w:val="none" w:sz="0" w:space="0" w:color="auto"/>
      </w:divBdr>
    </w:div>
    <w:div w:id="1608731344">
      <w:bodyDiv w:val="1"/>
      <w:marLeft w:val="0"/>
      <w:marRight w:val="0"/>
      <w:marTop w:val="0"/>
      <w:marBottom w:val="0"/>
      <w:divBdr>
        <w:top w:val="none" w:sz="0" w:space="0" w:color="auto"/>
        <w:left w:val="none" w:sz="0" w:space="0" w:color="auto"/>
        <w:bottom w:val="none" w:sz="0" w:space="0" w:color="auto"/>
        <w:right w:val="none" w:sz="0" w:space="0" w:color="auto"/>
      </w:divBdr>
    </w:div>
    <w:div w:id="1753237268">
      <w:bodyDiv w:val="1"/>
      <w:marLeft w:val="0"/>
      <w:marRight w:val="0"/>
      <w:marTop w:val="0"/>
      <w:marBottom w:val="0"/>
      <w:divBdr>
        <w:top w:val="none" w:sz="0" w:space="0" w:color="auto"/>
        <w:left w:val="none" w:sz="0" w:space="0" w:color="auto"/>
        <w:bottom w:val="none" w:sz="0" w:space="0" w:color="auto"/>
        <w:right w:val="none" w:sz="0" w:space="0" w:color="auto"/>
      </w:divBdr>
    </w:div>
    <w:div w:id="1769277788">
      <w:bodyDiv w:val="1"/>
      <w:marLeft w:val="0"/>
      <w:marRight w:val="0"/>
      <w:marTop w:val="0"/>
      <w:marBottom w:val="0"/>
      <w:divBdr>
        <w:top w:val="none" w:sz="0" w:space="0" w:color="auto"/>
        <w:left w:val="none" w:sz="0" w:space="0" w:color="auto"/>
        <w:bottom w:val="none" w:sz="0" w:space="0" w:color="auto"/>
        <w:right w:val="none" w:sz="0" w:space="0" w:color="auto"/>
      </w:divBdr>
    </w:div>
    <w:div w:id="20393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Bar113</b:Tag>
    <b:SourceType>Book</b:SourceType>
    <b:Guid>{DE394215-583E-4D43-9C71-2A0CF3F27710}</b:Guid>
    <b:Title> Police ethics: Crisis in law enforcement</b:Title>
    <b:Year>2011</b:Year>
    <b:Publisher>Charles C Thomas Publisher.</b:Publisher>
    <b:Author>
      <b:Author>
        <b:NameList>
          <b:Person>
            <b:Last>Barker</b:Last>
            <b:First>T</b:First>
          </b:Person>
        </b:NameList>
      </b:Author>
    </b:Author>
    <b:RefOrder>1</b:RefOrder>
  </b:Source>
  <b:Source>
    <b:Tag>Sko114</b:Tag>
    <b:SourceType>Book</b:SourceType>
    <b:Guid>{BEA2D43C-D9BF-4728-8A0F-88D850E64269}</b:Guid>
    <b:Title>Justice without trial: Law enforcement in democratic society</b:Title>
    <b:Year>2011</b:Year>
    <b:Publisher> Quid pro books.</b:Publisher>
    <b:Author>
      <b:Author>
        <b:NameList>
          <b:Person>
            <b:Last>Skolnick</b:Last>
            <b:Middle>H</b:Middle>
            <b:First>J</b:First>
          </b:Person>
        </b:NameList>
      </b:Author>
    </b:Author>
    <b:RefOrder>2</b:RefOrder>
  </b:Source>
  <b:Source>
    <b:Tag>Dun1</b:Tag>
    <b:SourceType>Book</b:SourceType>
    <b:Guid>{4A60294D-368B-4056-AC1C-D7341BB22F83}</b:Guid>
    <b:Title> Critical issues in policing: Contemporary readings. </b:Title>
    <b:City>2015</b:City>
    <b:Publisher> Waveland Press.</b:Publisher>
    <b:Author>
      <b:Author>
        <b:NameList>
          <b:Person>
            <b:Last>Dunham</b:Last>
            <b:Middle>G</b:Middle>
            <b:First>R</b:First>
          </b:Person>
          <b:Person>
            <b:Last>Alpert</b:Last>
            <b:Middle>P</b:Middle>
            <b:First>G</b:First>
          </b:Person>
        </b:NameList>
      </b:Author>
    </b:Author>
    <b:RefOrder>3</b:RefOrder>
  </b:Source>
</b:Sources>
</file>

<file path=customXml/itemProps1.xml><?xml version="1.0" encoding="utf-8"?>
<ds:datastoreItem xmlns:ds="http://schemas.openxmlformats.org/officeDocument/2006/customXml" ds:itemID="{5C36916E-86E2-4496-B296-5E6F25AB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VIWALKO EAST AFRICA</dc:creator>
  <cp:keywords/>
  <dc:description/>
  <cp:lastModifiedBy>VIWALKO EAST AFRICA</cp:lastModifiedBy>
  <cp:revision>91</cp:revision>
  <dcterms:created xsi:type="dcterms:W3CDTF">2016-07-15T06:16:00Z</dcterms:created>
  <dcterms:modified xsi:type="dcterms:W3CDTF">2016-08-05T07:41:00Z</dcterms:modified>
</cp:coreProperties>
</file>