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llinton Sole Proprietorship Busi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1 January 20 ‘5, Mr. Wellinton started business Weliware Ventures with GH¢10,000 which he paid into the business account at Stanbic Bank in Accra and Stock of goods valued at GH¢9,850. On the same day, he purchased a Motor Van from Toyota Company valued at GH¢6,000 and paid half of the amount by che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llowing transactions took place in the month of Januar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/01 Negotiated a Loan from Stanbic for an amount of GH¢20,000 which was granted at an interest of 12% per annum payable month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d  GH¢7,000  by cheque  as  rent  advance  to  his  landlord  for  the premises of the business covering a period of 10 ye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/01 Purchased goods from GeeMerchants Ltd valued at GH¢52,000 and paid for half of the amount by cheque, after a cash discount of 4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/01 Purchased Office Equipment valued at GH¢2,500 and Furniture and Fittings valued at GH¢3,000 paying all by che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/01 Sold goods valued at GH¢8,500 for cash and paid for some stationery valued at GH¢900 by ca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/01 Sold goods to Mr. Tarzan valued at GH¢6,700 who paid three quarter of the amount by che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/01 In order to increase sales Mr. Wellinton decided to run a promotion from 12th January to 20th January. All sales with cash payment will be given a 5% discount and all sale of GH¢10,000 and above will qualify for a trade discount of 6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/01 Mr. James Brown came to purchase goods valued at GH¢14,500 and paid half of the amount due by cheque, after necessary discounts. Total cash sales for the day also amounted to GH¢8,97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/01 Sold goods valued at GH¢5,000 to Akua Cynth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/01 Total cash sales for the day amounted to GH¢12,896 and cash banked amounted to GH¢14,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/01 Sold goods to Malik Baako Ventures valued at GH¢16,785 who paid half of the amount due by cash. Sent GH¢16,500 from the safe to ban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/01 Purchased goods from K. Gyasi Ltd valued at GH¢37,880 and paid half of the amount due by cheque after a 5% cash discount. Total cash sales for the day amounted to GH¢9,67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/01 Sold goods to Honey Love valued at GH¢18,964, who paid three quarters of the amount due by cheque. Paid GeeMerchants the full balance on their account by che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/01 Total cash sales for the day amounted to GH¢18,259 and cash purchases were also GH¢8,689. Received a cheque for GH¢4,680 from Akua Cynthia as full settl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/01 Sold goods valued at GH¢11,380 to Mr. Ugly Head who paid half of the amount due by cash. Total cash lodged at the bank was GH¢33,8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/01 Paid K. Gyasi GH¢8,940 by cheque on account and received final payment by cheque from Malik Baako Ventures and cash sales amounted to GH¢11,38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/01 Paid salaries of GH¢3,820 by cheque and utility bills of GH¢860 by cash. Received a cheque for GH¢3,240 from Mr. Ugly Head as payment on accou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31 January 20 ‘5 closing stock amounted to GH¢5,37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ireme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Write up the ledger accounts using the three column cash boo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