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62" w:rsidRPr="006F6A62" w:rsidRDefault="006F6A62" w:rsidP="006F6A62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Multiple Choice </w:t>
      </w:r>
      <w:proofErr w:type="gramStart"/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</w:t>
      </w:r>
      <w:proofErr w:type="gramEnd"/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 45</w:t>
      </w:r>
    </w:p>
    <w:p w:rsidR="006F6A62" w:rsidRPr="006F6A62" w:rsidRDefault="006F6A62" w:rsidP="006F6A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>Fetherston</w:t>
      </w:r>
      <w:proofErr w:type="spellEnd"/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 xml:space="preserve"> Company's goods in transit at December 31 include: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176"/>
        <w:gridCol w:w="225"/>
        <w:gridCol w:w="2176"/>
      </w:tblGrid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sales made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purchases made</w:t>
            </w:r>
          </w:p>
        </w:tc>
      </w:tr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(1)   FOB destination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(3)   FOB destination</w:t>
            </w:r>
          </w:p>
        </w:tc>
      </w:tr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(2)   FOB shipping point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(4)   FOB shipping point</w:t>
            </w:r>
          </w:p>
        </w:tc>
      </w:tr>
    </w:tbl>
    <w:p w:rsidR="006F6A62" w:rsidRPr="006F6A62" w:rsidRDefault="006F6A62" w:rsidP="006F6A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 xml:space="preserve">Which items should be included in </w:t>
      </w:r>
      <w:proofErr w:type="spellStart"/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>Fetherston's</w:t>
      </w:r>
      <w:proofErr w:type="spellEnd"/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 xml:space="preserve"> inventory at December 31?</w:t>
      </w:r>
    </w:p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1" name="amarker_res_EAT_1353578447859_0_2952118207449561_1" descr="http://edugen.wiley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EAT_1353578447859_0_2952118207449561_1" descr="http://edugen.wiley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1137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.25pt;height:18pt" o:ole="">
                  <v:imagedata r:id="rId5" o:title=""/>
                </v:shape>
                <w:control r:id="rId6" w:name="DefaultOcxName" w:shapeid="_x0000_i1038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(1) and (4)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1137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37" type="#_x0000_t75" style="width:20.25pt;height:18pt" o:ole="">
                  <v:imagedata r:id="rId5" o:title=""/>
                </v:shape>
                <w:control r:id="rId7" w:name="DefaultOcxName1" w:shapeid="_x0000_i1037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(1) and (3)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1137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36" type="#_x0000_t75" style="width:20.25pt;height:18pt" o:ole="">
                  <v:imagedata r:id="rId5" o:title=""/>
                </v:shape>
                <w:control r:id="rId8" w:name="DefaultOcxName2" w:shapeid="_x0000_i1036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(2) and (4)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1137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35" type="#_x0000_t75" style="width:20.25pt;height:18pt" o:ole="">
                  <v:imagedata r:id="rId5" o:title=""/>
                </v:shape>
                <w:control r:id="rId9" w:name="DefaultOcxName3" w:shapeid="_x0000_i1035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(2) and (3)</w:t>
            </w:r>
          </w:p>
        </w:tc>
      </w:tr>
    </w:tbl>
    <w:p w:rsidR="006F6A62" w:rsidRPr="006F6A62" w:rsidRDefault="006F6A62" w:rsidP="006F6A62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Multiple Choice </w:t>
      </w:r>
      <w:proofErr w:type="gramStart"/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</w:t>
      </w:r>
      <w:proofErr w:type="gramEnd"/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 51</w:t>
      </w:r>
    </w:p>
    <w:p w:rsidR="006F6A62" w:rsidRPr="006F6A62" w:rsidRDefault="006F6A62" w:rsidP="006F6A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>Nick's Place recorded the following data: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303"/>
        <w:gridCol w:w="225"/>
        <w:gridCol w:w="809"/>
        <w:gridCol w:w="225"/>
        <w:gridCol w:w="524"/>
        <w:gridCol w:w="225"/>
        <w:gridCol w:w="767"/>
        <w:gridCol w:w="225"/>
        <w:gridCol w:w="524"/>
      </w:tblGrid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auto"/>
            </w:tcBorders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Units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Unit</w:t>
            </w:r>
          </w:p>
        </w:tc>
      </w:tr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Received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Sold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On hand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Cost</w:t>
            </w:r>
          </w:p>
        </w:tc>
      </w:tr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1/1 Inventory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$2.50</w:t>
            </w:r>
          </w:p>
        </w:tc>
      </w:tr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1/8 Purchased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1/12 Sold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6F6A62" w:rsidRPr="006F6A62" w:rsidRDefault="006F6A62" w:rsidP="006F6A62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br/>
        <w:t>The weighted average unit cost of the inventory at January 31 is:</w:t>
      </w:r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15" name="amarker_res_EAT_1353578448593_0_29580345860678825_1" descr="http://edugen.wiley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EAT_1353578448593_0_29580345860678825_1" descr="http://edugen.wiley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709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3" type="#_x0000_t75" style="width:20.25pt;height:18pt" o:ole="">
                  <v:imagedata r:id="rId5" o:title=""/>
                </v:shape>
                <w:control r:id="rId10" w:name="DefaultOcxName4" w:shapeid="_x0000_i1053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$2.81.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709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2" type="#_x0000_t75" style="width:20.25pt;height:18pt" o:ole="">
                  <v:imagedata r:id="rId5" o:title=""/>
                </v:shape>
                <w:control r:id="rId11" w:name="DefaultOcxName11" w:shapeid="_x0000_i1052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$2.75.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709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1" type="#_x0000_t75" style="width:20.25pt;height:18pt" o:ole="">
                  <v:imagedata r:id="rId5" o:title=""/>
                </v:shape>
                <w:control r:id="rId12" w:name="DefaultOcxName21" w:shapeid="_x0000_i1051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$2.50.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824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0" type="#_x0000_t75" style="width:20.25pt;height:18pt" o:ole="">
                  <v:imagedata r:id="rId5" o:title=""/>
                </v:shape>
                <w:control r:id="rId13" w:name="DefaultOcxName31" w:shapeid="_x0000_i1050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$3.400.</w:t>
            </w:r>
          </w:p>
        </w:tc>
      </w:tr>
    </w:tbl>
    <w:p w:rsidR="006F6A62" w:rsidRPr="006F6A62" w:rsidRDefault="006F6A62" w:rsidP="006F6A62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Multiple Choice </w:t>
      </w:r>
      <w:proofErr w:type="gramStart"/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</w:t>
      </w:r>
      <w:proofErr w:type="gramEnd"/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 52</w:t>
      </w:r>
    </w:p>
    <w:p w:rsidR="006F6A62" w:rsidRPr="006F6A62" w:rsidRDefault="006F6A62" w:rsidP="006F6A62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>Inventoriable</w:t>
      </w:r>
      <w:proofErr w:type="spellEnd"/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 xml:space="preserve"> costs include all of the following</w:t>
      </w:r>
      <w:r w:rsidRPr="006F6A62">
        <w:rPr>
          <w:rFonts w:ascii="Verdana" w:eastAsia="Times New Roman" w:hAnsi="Verdana" w:cs="Times New Roman"/>
          <w:color w:val="000000"/>
          <w:sz w:val="18"/>
        </w:rPr>
        <w:t> </w:t>
      </w:r>
      <w:r w:rsidRPr="006F6A6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except</w:t>
      </w:r>
      <w:r w:rsidRPr="006F6A62">
        <w:rPr>
          <w:rFonts w:ascii="Verdana" w:eastAsia="Times New Roman" w:hAnsi="Verdana" w:cs="Times New Roman"/>
          <w:color w:val="000000"/>
          <w:sz w:val="18"/>
        </w:rPr>
        <w:t> </w:t>
      </w:r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>the</w:t>
      </w:r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30" name="amarker_res_EAT_1353578448828_0_44943701343648235_1" descr="http://edugen.wiley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EAT_1353578448828_0_44943701343648235_1" descr="http://edugen.wiley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3010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8" type="#_x0000_t75" style="width:20.25pt;height:18pt" o:ole="">
                  <v:imagedata r:id="rId5" o:title=""/>
                </v:shape>
                <w:control r:id="rId14" w:name="DefaultOcxName5" w:shapeid="_x0000_i1068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cost</w:t>
            </w:r>
            <w:proofErr w:type="gramEnd"/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of the beginning inventory.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2384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7" type="#_x0000_t75" style="width:20.25pt;height:18pt" o:ole="">
                  <v:imagedata r:id="rId5" o:title=""/>
                </v:shape>
                <w:control r:id="rId15" w:name="DefaultOcxName12" w:shapeid="_x0000_i1067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cost</w:t>
            </w:r>
            <w:proofErr w:type="gramEnd"/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of goods purchased.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4246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6" type="#_x0000_t75" style="width:20.25pt;height:18pt" o:ole="">
                  <v:imagedata r:id="rId5" o:title=""/>
                </v:shape>
                <w:control r:id="rId16" w:name="DefaultOcxName22" w:shapeid="_x0000_i1066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freight</w:t>
            </w:r>
            <w:proofErr w:type="gramEnd"/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costs incurred when buying inventory.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5108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object w:dxaOrig="1440" w:dyaOrig="1440">
                <v:shape id="_x0000_i1065" type="#_x0000_t75" style="width:20.25pt;height:18pt" o:ole="">
                  <v:imagedata r:id="rId5" o:title=""/>
                </v:shape>
                <w:control r:id="rId17" w:name="DefaultOcxName32" w:shapeid="_x0000_i1065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costs</w:t>
            </w:r>
            <w:proofErr w:type="gramEnd"/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of the purchasing and warehousing departments.</w:t>
            </w:r>
          </w:p>
        </w:tc>
      </w:tr>
    </w:tbl>
    <w:p w:rsidR="006F6A62" w:rsidRPr="006F6A62" w:rsidRDefault="006F6A62" w:rsidP="006F6A62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Multiple Choice </w:t>
      </w:r>
      <w:proofErr w:type="gramStart"/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</w:t>
      </w:r>
      <w:proofErr w:type="gramEnd"/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 72</w:t>
      </w:r>
    </w:p>
    <w:p w:rsidR="006F6A62" w:rsidRPr="006F6A62" w:rsidRDefault="006F6A62" w:rsidP="006F6A62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>Which of the following statements is true regarding inventory cost flow assumptions?</w:t>
      </w:r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45" name="amarker_res_EAT_1353578451875_0_9558495311684106_1" descr="http://edugen.wiley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EAT_1353578451875_0_9558495311684106_1" descr="http://edugen.wiley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7035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3" type="#_x0000_t75" style="width:20.25pt;height:18pt" o:ole="">
                  <v:imagedata r:id="rId5" o:title=""/>
                </v:shape>
                <w:control r:id="rId18" w:name="DefaultOcxName6" w:shapeid="_x0000_i1083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 company must use the same method for domestic and foreign operations.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8253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2" type="#_x0000_t75" style="width:20.25pt;height:18pt" o:ole="">
                  <v:imagedata r:id="rId5" o:title=""/>
                </v:shape>
                <w:control r:id="rId19" w:name="DefaultOcxName13" w:shapeid="_x0000_i1082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 company may never change its inventory costing method once it has chosen a method.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6066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1" type="#_x0000_t75" style="width:20.25pt;height:18pt" o:ole="">
                  <v:imagedata r:id="rId5" o:title=""/>
                </v:shape>
                <w:control r:id="rId20" w:name="DefaultOcxName23" w:shapeid="_x0000_i1081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 company may use more than one costing method concurrently.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6857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0" type="#_x0000_t75" style="width:20.25pt;height:18pt" o:ole="">
                  <v:imagedata r:id="rId5" o:title=""/>
                </v:shape>
                <w:control r:id="rId21" w:name="DefaultOcxName33" w:shapeid="_x0000_i1080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 company must comply with the method specified by industry standards.</w:t>
            </w:r>
          </w:p>
        </w:tc>
      </w:tr>
    </w:tbl>
    <w:p w:rsidR="006F6A62" w:rsidRPr="006F6A62" w:rsidRDefault="006F6A62" w:rsidP="006F6A62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Multiple Choice </w:t>
      </w:r>
      <w:proofErr w:type="gramStart"/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</w:t>
      </w:r>
      <w:proofErr w:type="gramEnd"/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 79</w:t>
      </w:r>
    </w:p>
    <w:p w:rsidR="006F6A62" w:rsidRPr="006F6A62" w:rsidRDefault="006F6A62" w:rsidP="006F6A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>Effie Company uses a periodic inventory system. Details for the inventory account for the month of January, 2014 are as follows: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81"/>
        <w:gridCol w:w="225"/>
        <w:gridCol w:w="460"/>
        <w:gridCol w:w="225"/>
        <w:gridCol w:w="1207"/>
        <w:gridCol w:w="225"/>
        <w:gridCol w:w="638"/>
      </w:tblGrid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Units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Per unit price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Total</w:t>
            </w:r>
          </w:p>
        </w:tc>
      </w:tr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Balance, 1/1/14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$5.00</w:t>
            </w: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$1,000</w:t>
            </w:r>
          </w:p>
        </w:tc>
      </w:tr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Purchase, 1/15/14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5.30</w:t>
            </w: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530</w:t>
            </w:r>
          </w:p>
        </w:tc>
      </w:tr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Purchase, 1/28/14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550</w:t>
            </w:r>
          </w:p>
        </w:tc>
      </w:tr>
    </w:tbl>
    <w:p w:rsidR="006F6A62" w:rsidRPr="006F6A62" w:rsidRDefault="006F6A62" w:rsidP="006F6A62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br/>
        <w:t>An end of the month (1/31/14) inventory showed that 160 units were on hand. If the company uses FIFO, what is the value of the ending inventory?</w:t>
      </w:r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60" name="amarker_res_EAT_1353578453156_0_6034927232471424_1" descr="http://edugen.wiley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EAT_1353578453156_0_6034927232471424_1" descr="http://edugen.wiley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578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8" type="#_x0000_t75" style="width:20.25pt;height:18pt" o:ole="">
                  <v:imagedata r:id="rId5" o:title=""/>
                </v:shape>
                <w:control r:id="rId22" w:name="DefaultOcxName7" w:shapeid="_x0000_i1098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$832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578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7" type="#_x0000_t75" style="width:20.25pt;height:18pt" o:ole="">
                  <v:imagedata r:id="rId5" o:title=""/>
                </v:shape>
                <w:control r:id="rId23" w:name="DefaultOcxName14" w:shapeid="_x0000_i1097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$848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578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6" type="#_x0000_t75" style="width:20.25pt;height:18pt" o:ole="">
                  <v:imagedata r:id="rId5" o:title=""/>
                </v:shape>
                <w:control r:id="rId24" w:name="DefaultOcxName24" w:shapeid="_x0000_i1096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$868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578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5" type="#_x0000_t75" style="width:20.25pt;height:18pt" o:ole="">
                  <v:imagedata r:id="rId5" o:title=""/>
                </v:shape>
                <w:control r:id="rId25" w:name="DefaultOcxName34" w:shapeid="_x0000_i1095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$800</w:t>
            </w:r>
          </w:p>
        </w:tc>
      </w:tr>
    </w:tbl>
    <w:p w:rsidR="006F6A62" w:rsidRPr="006F6A62" w:rsidRDefault="006F6A62" w:rsidP="006F6A62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Multiple Choice </w:t>
      </w:r>
      <w:proofErr w:type="gramStart"/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</w:t>
      </w:r>
      <w:proofErr w:type="gramEnd"/>
      <w:r w:rsidRPr="006F6A62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 87</w:t>
      </w:r>
    </w:p>
    <w:p w:rsidR="006F6A62" w:rsidRPr="006F6A62" w:rsidRDefault="006F6A62" w:rsidP="006F6A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>Eneri</w:t>
      </w:r>
      <w:proofErr w:type="spellEnd"/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 xml:space="preserve"> Company's inventory records show the following data: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92"/>
        <w:gridCol w:w="225"/>
        <w:gridCol w:w="1107"/>
        <w:gridCol w:w="225"/>
        <w:gridCol w:w="638"/>
        <w:gridCol w:w="225"/>
        <w:gridCol w:w="829"/>
      </w:tblGrid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Units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Unit Cost</w:t>
            </w:r>
          </w:p>
        </w:tc>
      </w:tr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Inventory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January 1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$9.20</w:t>
            </w:r>
          </w:p>
        </w:tc>
      </w:tr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Purchases: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June 18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</w:tr>
      <w:tr w:rsidR="006F6A62" w:rsidRPr="006F6A62" w:rsidTr="006F6A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November 8</w:t>
            </w:r>
          </w:p>
        </w:tc>
        <w:tc>
          <w:tcPr>
            <w:tcW w:w="225" w:type="dxa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F6A62" w:rsidRPr="006F6A62" w:rsidRDefault="006F6A62" w:rsidP="006F6A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</w:tr>
    </w:tbl>
    <w:p w:rsidR="006F6A62" w:rsidRPr="006F6A62" w:rsidRDefault="006F6A62" w:rsidP="006F6A62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A physical inventory on December 31 shows 4,000 units on hand. </w:t>
      </w:r>
      <w:proofErr w:type="spellStart"/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>Eneri</w:t>
      </w:r>
      <w:proofErr w:type="spellEnd"/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 xml:space="preserve"> sells the units for $13 each. The company has an effective tax rate of 20%. </w:t>
      </w:r>
      <w:proofErr w:type="spellStart"/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>Eneri</w:t>
      </w:r>
      <w:proofErr w:type="spellEnd"/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t xml:space="preserve"> uses the periodic inventory method. What is the difference in taxes if LIFO rather than FIFO is used?</w:t>
      </w:r>
      <w:r w:rsidRPr="006F6A62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75" name="amarker_res_EAT_1353578454859_0_9898135782268176_1" descr="http://edugen.wiley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EAT_1353578454859_0_9898135782268176_1" descr="http://edugen.wiley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2254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3" type="#_x0000_t75" style="width:20.25pt;height:18pt" o:ole="">
                  <v:imagedata r:id="rId5" o:title=""/>
                </v:shape>
                <w:control r:id="rId26" w:name="DefaultOcxName8" w:shapeid="_x0000_i1113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$1,760 additional taxes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2074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object w:dxaOrig="1440" w:dyaOrig="1440">
                <v:shape id="_x0000_i1112" type="#_x0000_t75" style="width:20.25pt;height:18pt" o:ole="">
                  <v:imagedata r:id="rId5" o:title=""/>
                </v:shape>
                <w:control r:id="rId27" w:name="DefaultOcxName15" w:shapeid="_x0000_i1112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$786 additional taxes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2074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1" type="#_x0000_t75" style="width:20.25pt;height:18pt" o:ole="">
                  <v:imagedata r:id="rId5" o:title=""/>
                </v:shape>
                <w:control r:id="rId28" w:name="DefaultOcxName25" w:shapeid="_x0000_i1111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$992 additional taxes</w:t>
            </w:r>
          </w:p>
        </w:tc>
      </w:tr>
    </w:tbl>
    <w:p w:rsidR="006F6A62" w:rsidRPr="006F6A62" w:rsidRDefault="006F6A62" w:rsidP="006F6A6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1668"/>
      </w:tblGrid>
      <w:tr w:rsidR="006F6A62" w:rsidRPr="006F6A62" w:rsidTr="006F6A62">
        <w:trPr>
          <w:tblCellSpacing w:w="0" w:type="dxa"/>
        </w:trPr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0" type="#_x0000_t75" style="width:20.25pt;height:18pt" o:ole="">
                  <v:imagedata r:id="rId5" o:title=""/>
                </v:shape>
                <w:control r:id="rId29" w:name="DefaultOcxName35" w:shapeid="_x0000_i1110"/>
              </w:object>
            </w:r>
          </w:p>
        </w:tc>
        <w:tc>
          <w:tcPr>
            <w:tcW w:w="0" w:type="auto"/>
            <w:hideMark/>
          </w:tcPr>
          <w:p w:rsidR="006F6A62" w:rsidRPr="006F6A62" w:rsidRDefault="006F6A62" w:rsidP="006F6A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6A6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$992 tax savings</w:t>
            </w:r>
          </w:p>
        </w:tc>
      </w:tr>
    </w:tbl>
    <w:p w:rsidR="00235D16" w:rsidRPr="00235D16" w:rsidRDefault="00235D16" w:rsidP="00235D1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235D16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Multiple Choice Question 99</w:t>
      </w:r>
    </w:p>
    <w:p w:rsidR="00235D16" w:rsidRPr="00235D16" w:rsidRDefault="00235D16" w:rsidP="00235D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35D16">
        <w:rPr>
          <w:rFonts w:ascii="Verdana" w:eastAsia="Times New Roman" w:hAnsi="Verdana" w:cs="Times New Roman"/>
          <w:color w:val="000000"/>
          <w:sz w:val="18"/>
          <w:szCs w:val="18"/>
        </w:rPr>
        <w:t>Romanoff Industries had the following inventory transactions occur during 2014: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36"/>
        <w:gridCol w:w="225"/>
        <w:gridCol w:w="817"/>
        <w:gridCol w:w="225"/>
        <w:gridCol w:w="460"/>
        <w:gridCol w:w="225"/>
        <w:gridCol w:w="830"/>
      </w:tblGrid>
      <w:tr w:rsidR="00235D16" w:rsidRPr="00235D16" w:rsidTr="00235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dxa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dxa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Units</w:t>
            </w:r>
          </w:p>
        </w:tc>
        <w:tc>
          <w:tcPr>
            <w:tcW w:w="225" w:type="dxa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Cost/unit</w:t>
            </w:r>
          </w:p>
        </w:tc>
      </w:tr>
      <w:tr w:rsidR="00235D16" w:rsidRPr="00235D16" w:rsidTr="00235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2/1/14</w:t>
            </w:r>
          </w:p>
        </w:tc>
        <w:tc>
          <w:tcPr>
            <w:tcW w:w="225" w:type="dxa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Purchase</w:t>
            </w:r>
          </w:p>
        </w:tc>
        <w:tc>
          <w:tcPr>
            <w:tcW w:w="225" w:type="dxa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25" w:type="dxa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$45</w:t>
            </w:r>
          </w:p>
        </w:tc>
      </w:tr>
      <w:tr w:rsidR="00235D16" w:rsidRPr="00235D16" w:rsidTr="00235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3/14/14</w:t>
            </w:r>
          </w:p>
        </w:tc>
        <w:tc>
          <w:tcPr>
            <w:tcW w:w="225" w:type="dxa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Purchase</w:t>
            </w:r>
          </w:p>
        </w:tc>
        <w:tc>
          <w:tcPr>
            <w:tcW w:w="225" w:type="dxa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25" w:type="dxa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$47</w:t>
            </w:r>
          </w:p>
        </w:tc>
      </w:tr>
      <w:tr w:rsidR="00235D16" w:rsidRPr="00235D16" w:rsidTr="00235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5/1/14</w:t>
            </w:r>
          </w:p>
        </w:tc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Purchase</w:t>
            </w:r>
          </w:p>
        </w:tc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25" w:type="dxa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5D16" w:rsidRPr="00235D16" w:rsidRDefault="00235D16" w:rsidP="00235D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$49</w:t>
            </w:r>
          </w:p>
        </w:tc>
      </w:tr>
    </w:tbl>
    <w:p w:rsidR="00235D16" w:rsidRPr="00235D16" w:rsidRDefault="00235D16" w:rsidP="00235D16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35D16">
        <w:rPr>
          <w:rFonts w:ascii="Verdana" w:eastAsia="Times New Roman" w:hAnsi="Verdana" w:cs="Times New Roman"/>
          <w:color w:val="000000"/>
          <w:sz w:val="18"/>
          <w:szCs w:val="18"/>
        </w:rPr>
        <w:br/>
        <w:t>The company sold 150 units at $70 each and has a tax rate of 30%. Assuming that a periodic inventory system is used, what is the company’s gross profit using FIFO? (</w:t>
      </w:r>
      <w:proofErr w:type="gramStart"/>
      <w:r w:rsidRPr="00235D16">
        <w:rPr>
          <w:rFonts w:ascii="Verdana" w:eastAsia="Times New Roman" w:hAnsi="Verdana" w:cs="Times New Roman"/>
          <w:color w:val="000000"/>
          <w:sz w:val="18"/>
          <w:szCs w:val="18"/>
        </w:rPr>
        <w:t>rounded</w:t>
      </w:r>
      <w:proofErr w:type="gramEnd"/>
      <w:r w:rsidRPr="00235D16">
        <w:rPr>
          <w:rFonts w:ascii="Verdana" w:eastAsia="Times New Roman" w:hAnsi="Verdana" w:cs="Times New Roman"/>
          <w:color w:val="000000"/>
          <w:sz w:val="18"/>
          <w:szCs w:val="18"/>
        </w:rPr>
        <w:t xml:space="preserve"> to whole dollars)</w:t>
      </w:r>
      <w:r w:rsidRPr="00235D16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90" name="amarker_res_EAT_1353578457531_0_07886028243346888_1" descr="http://edugen.wiley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EAT_1353578457531_0_07886028243346888_1" descr="http://edugen.wiley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758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8" type="#_x0000_t75" style="width:20.25pt;height:18pt" o:ole="">
                  <v:imagedata r:id="rId5" o:title=""/>
                </v:shape>
                <w:control r:id="rId30" w:name="DefaultOcxName9" w:shapeid="_x0000_i1128"/>
              </w:object>
            </w:r>
          </w:p>
        </w:tc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$3,318</w:t>
            </w:r>
          </w:p>
        </w:tc>
      </w:tr>
    </w:tbl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758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7" type="#_x0000_t75" style="width:20.25pt;height:18pt" o:ole="">
                  <v:imagedata r:id="rId5" o:title=""/>
                </v:shape>
                <w:control r:id="rId31" w:name="DefaultOcxName16" w:shapeid="_x0000_i1127"/>
              </w:object>
            </w:r>
          </w:p>
        </w:tc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$3,552</w:t>
            </w:r>
          </w:p>
        </w:tc>
      </w:tr>
    </w:tbl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758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6" type="#_x0000_t75" style="width:20.25pt;height:18pt" o:ole="">
                  <v:imagedata r:id="rId5" o:title=""/>
                </v:shape>
                <w:control r:id="rId32" w:name="DefaultOcxName26" w:shapeid="_x0000_i1126"/>
              </w:object>
            </w:r>
          </w:p>
        </w:tc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$7,182</w:t>
            </w:r>
          </w:p>
        </w:tc>
      </w:tr>
    </w:tbl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758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5" type="#_x0000_t75" style="width:20.25pt;height:18pt" o:ole="">
                  <v:imagedata r:id="rId5" o:title=""/>
                </v:shape>
                <w:control r:id="rId33" w:name="DefaultOcxName36" w:shapeid="_x0000_i1125"/>
              </w:object>
            </w:r>
          </w:p>
        </w:tc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$6,948</w:t>
            </w:r>
          </w:p>
        </w:tc>
      </w:tr>
    </w:tbl>
    <w:p w:rsidR="00235D16" w:rsidRPr="00235D16" w:rsidRDefault="00235D16" w:rsidP="00235D1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235D16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Multiple Choice </w:t>
      </w:r>
      <w:proofErr w:type="gramStart"/>
      <w:r w:rsidRPr="00235D16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</w:t>
      </w:r>
      <w:proofErr w:type="gramEnd"/>
      <w:r w:rsidRPr="00235D16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 127</w:t>
      </w:r>
    </w:p>
    <w:p w:rsidR="00235D16" w:rsidRPr="00235D16" w:rsidRDefault="00235D16" w:rsidP="00235D16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35D16">
        <w:rPr>
          <w:rFonts w:ascii="Verdana" w:eastAsia="Times New Roman" w:hAnsi="Verdana" w:cs="Times New Roman"/>
          <w:color w:val="000000"/>
          <w:sz w:val="18"/>
          <w:szCs w:val="18"/>
        </w:rPr>
        <w:t>If beginning inventory is understated by $13,000, the effect of this error in the current period is</w:t>
      </w:r>
      <w:r w:rsidRPr="00235D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35D16">
        <w:rPr>
          <w:rFonts w:ascii="Verdana" w:eastAsia="Times New Roman" w:hAnsi="Verdana" w:cs="Times New Roman"/>
          <w:color w:val="000000"/>
          <w:sz w:val="18"/>
          <w:szCs w:val="18"/>
          <w:u w:val="single"/>
        </w:rPr>
        <w:t>Cost of Goods Sold</w:t>
      </w:r>
      <w:r w:rsidRPr="00235D16">
        <w:rPr>
          <w:rFonts w:ascii="Verdana" w:eastAsia="Times New Roman" w:hAnsi="Verdana" w:cs="Times New Roman"/>
          <w:color w:val="000000"/>
          <w:sz w:val="18"/>
          <w:szCs w:val="18"/>
        </w:rPr>
        <w:t>           </w:t>
      </w:r>
      <w:r w:rsidRPr="00235D16">
        <w:rPr>
          <w:rFonts w:ascii="Verdana" w:eastAsia="Times New Roman" w:hAnsi="Verdana" w:cs="Times New Roman"/>
          <w:color w:val="000000"/>
          <w:sz w:val="18"/>
          <w:szCs w:val="18"/>
          <w:u w:val="single"/>
        </w:rPr>
        <w:t>Net Income</w:t>
      </w:r>
    </w:p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105" name="amarker_res_EAT_1353578465140_0_9415075487856819_1" descr="http://edugen.wiley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EAT_1353578465140_0_9415075487856819_1" descr="http://edugen.wiley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3275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3" type="#_x0000_t75" style="width:20.25pt;height:18pt" o:ole="">
                  <v:imagedata r:id="rId5" o:title=""/>
                </v:shape>
                <w:control r:id="rId34" w:name="DefaultOcxName10" w:shapeid="_x0000_i1143"/>
              </w:objec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5"/>
              <w:gridCol w:w="945"/>
              <w:gridCol w:w="1105"/>
            </w:tblGrid>
            <w:tr w:rsidR="00235D16" w:rsidRPr="00235D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5D16" w:rsidRPr="00235D16" w:rsidRDefault="00235D16" w:rsidP="00235D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235D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Understated</w:t>
                  </w:r>
                </w:p>
              </w:tc>
              <w:tc>
                <w:tcPr>
                  <w:tcW w:w="945" w:type="dxa"/>
                  <w:vAlign w:val="center"/>
                  <w:hideMark/>
                </w:tcPr>
                <w:p w:rsidR="00235D16" w:rsidRPr="00235D16" w:rsidRDefault="00235D16" w:rsidP="00235D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D16" w:rsidRPr="00235D16" w:rsidRDefault="00235D16" w:rsidP="00235D1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235D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Understated</w:t>
                  </w:r>
                </w:p>
              </w:tc>
            </w:tr>
          </w:tbl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3181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2" type="#_x0000_t75" style="width:20.25pt;height:18pt" o:ole="">
                  <v:imagedata r:id="rId5" o:title=""/>
                </v:shape>
                <w:control r:id="rId35" w:name="DefaultOcxName17" w:shapeid="_x0000_i1142"/>
              </w:objec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5"/>
              <w:gridCol w:w="960"/>
              <w:gridCol w:w="996"/>
            </w:tblGrid>
            <w:tr w:rsidR="00235D16" w:rsidRPr="00235D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5D16" w:rsidRPr="00235D16" w:rsidRDefault="00235D16" w:rsidP="00235D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235D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Understated</w:t>
                  </w:r>
                </w:p>
              </w:tc>
              <w:tc>
                <w:tcPr>
                  <w:tcW w:w="960" w:type="dxa"/>
                  <w:vAlign w:val="center"/>
                  <w:hideMark/>
                </w:tcPr>
                <w:p w:rsidR="00235D16" w:rsidRPr="00235D16" w:rsidRDefault="00235D16" w:rsidP="00235D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D16" w:rsidRPr="00235D16" w:rsidRDefault="00235D16" w:rsidP="00235D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235D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Overstated</w:t>
                  </w:r>
                </w:p>
              </w:tc>
            </w:tr>
          </w:tbl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3271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1" type="#_x0000_t75" style="width:20.25pt;height:18pt" o:ole="">
                  <v:imagedata r:id="rId5" o:title=""/>
                </v:shape>
                <w:control r:id="rId36" w:name="DefaultOcxName27" w:shapeid="_x0000_i1141"/>
              </w:objec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6"/>
              <w:gridCol w:w="1050"/>
              <w:gridCol w:w="1105"/>
            </w:tblGrid>
            <w:tr w:rsidR="00235D16" w:rsidRPr="00235D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5D16" w:rsidRPr="00235D16" w:rsidRDefault="00235D16" w:rsidP="00235D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235D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Overstated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235D16" w:rsidRPr="00235D16" w:rsidRDefault="00235D16" w:rsidP="00235D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D16" w:rsidRPr="00235D16" w:rsidRDefault="00235D16" w:rsidP="00235D1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235D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Understated</w:t>
                  </w:r>
                </w:p>
              </w:tc>
            </w:tr>
          </w:tbl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3162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0" type="#_x0000_t75" style="width:20.25pt;height:18pt" o:ole="">
                  <v:imagedata r:id="rId5" o:title=""/>
                </v:shape>
                <w:control r:id="rId37" w:name="DefaultOcxName37" w:shapeid="_x0000_i1140"/>
              </w:objec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6"/>
              <w:gridCol w:w="1050"/>
              <w:gridCol w:w="996"/>
            </w:tblGrid>
            <w:tr w:rsidR="00235D16" w:rsidRPr="00235D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5D16" w:rsidRPr="00235D16" w:rsidRDefault="00235D16" w:rsidP="00235D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235D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Overstated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235D16" w:rsidRPr="00235D16" w:rsidRDefault="00235D16" w:rsidP="00235D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D16" w:rsidRPr="00235D16" w:rsidRDefault="00235D16" w:rsidP="00235D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235D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Overstated</w:t>
                  </w:r>
                </w:p>
              </w:tc>
            </w:tr>
          </w:tbl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235D16" w:rsidRPr="00235D16" w:rsidRDefault="00235D16" w:rsidP="00235D1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235D16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Multiple Choice </w:t>
      </w:r>
      <w:proofErr w:type="gramStart"/>
      <w:r w:rsidRPr="00235D16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</w:t>
      </w:r>
      <w:proofErr w:type="gramEnd"/>
      <w:r w:rsidRPr="00235D16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 155</w:t>
      </w:r>
    </w:p>
    <w:p w:rsidR="00235D16" w:rsidRPr="00235D16" w:rsidRDefault="00235D16" w:rsidP="00235D16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35D16">
        <w:rPr>
          <w:rFonts w:ascii="Verdana" w:eastAsia="Times New Roman" w:hAnsi="Verdana" w:cs="Times New Roman"/>
          <w:color w:val="000000"/>
          <w:sz w:val="18"/>
          <w:szCs w:val="18"/>
        </w:rPr>
        <w:t>In a period of rising prices, FIFO will have</w:t>
      </w:r>
      <w:r w:rsidRPr="00235D16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120" name="amarker_res_EAT_1353578473765_0_23596267693464612_1" descr="http://edugen.wiley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EAT_1353578473765_0_23596267693464612_1" descr="http://edugen.wiley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2963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8" type="#_x0000_t75" style="width:20.25pt;height:18pt" o:ole="">
                  <v:imagedata r:id="rId5" o:title=""/>
                </v:shape>
                <w:control r:id="rId38" w:name="DefaultOcxName19" w:shapeid="_x0000_i1158"/>
              </w:object>
            </w:r>
          </w:p>
        </w:tc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lower</w:t>
            </w:r>
            <w:proofErr w:type="gramEnd"/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net purchases than LIFO.</w:t>
            </w:r>
          </w:p>
        </w:tc>
      </w:tr>
    </w:tbl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2698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7" type="#_x0000_t75" style="width:20.25pt;height:18pt" o:ole="">
                  <v:imagedata r:id="rId5" o:title=""/>
                </v:shape>
                <w:control r:id="rId39" w:name="DefaultOcxName18" w:shapeid="_x0000_i1157"/>
              </w:object>
            </w:r>
          </w:p>
        </w:tc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lower</w:t>
            </w:r>
            <w:proofErr w:type="gramEnd"/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net income than LIFO.</w:t>
            </w:r>
          </w:p>
        </w:tc>
      </w:tr>
    </w:tbl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3325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6" type="#_x0000_t75" style="width:20.25pt;height:18pt" o:ole="">
                  <v:imagedata r:id="rId5" o:title=""/>
                </v:shape>
                <w:control r:id="rId40" w:name="DefaultOcxName28" w:shapeid="_x0000_i1156"/>
              </w:object>
            </w:r>
          </w:p>
        </w:tc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lower</w:t>
            </w:r>
            <w:proofErr w:type="gramEnd"/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cost of goods sold than LIFO.</w:t>
            </w:r>
          </w:p>
        </w:tc>
      </w:tr>
    </w:tbl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3503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5" type="#_x0000_t75" style="width:20.25pt;height:18pt" o:ole="">
                  <v:imagedata r:id="rId5" o:title=""/>
                </v:shape>
                <w:control r:id="rId41" w:name="DefaultOcxName38" w:shapeid="_x0000_i1155"/>
              </w:object>
            </w:r>
          </w:p>
        </w:tc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lower</w:t>
            </w:r>
            <w:proofErr w:type="gramEnd"/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income tax expense than LIFO.</w:t>
            </w:r>
          </w:p>
        </w:tc>
      </w:tr>
    </w:tbl>
    <w:p w:rsidR="00235D16" w:rsidRPr="00235D16" w:rsidRDefault="00235D16" w:rsidP="00235D1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235D16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Multiple Choice </w:t>
      </w:r>
      <w:proofErr w:type="gramStart"/>
      <w:r w:rsidRPr="00235D16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</w:t>
      </w:r>
      <w:proofErr w:type="gramEnd"/>
      <w:r w:rsidRPr="00235D16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 xml:space="preserve"> 156</w:t>
      </w:r>
    </w:p>
    <w:p w:rsidR="00235D16" w:rsidRPr="00235D16" w:rsidRDefault="00235D16" w:rsidP="00235D16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35D16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Under the LCM approach, the market value is defined as</w:t>
      </w:r>
      <w:r w:rsidRPr="00235D16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135" name="amarker_res_EAT_1353578474093_0_3188639218095318_1" descr="http://edugen.wiley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EAT_1353578474093_0_3188639218095318_1" descr="http://edugen.wiley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1264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3" type="#_x0000_t75" style="width:20.25pt;height:18pt" o:ole="">
                  <v:imagedata r:id="rId5" o:title=""/>
                </v:shape>
                <w:control r:id="rId42" w:name="DefaultOcxName20" w:shapeid="_x0000_i1173"/>
              </w:object>
            </w:r>
          </w:p>
        </w:tc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selling</w:t>
            </w:r>
            <w:proofErr w:type="gramEnd"/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price.</w:t>
            </w:r>
          </w:p>
        </w:tc>
      </w:tr>
    </w:tbl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1041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2" type="#_x0000_t75" style="width:20.25pt;height:18pt" o:ole="">
                  <v:imagedata r:id="rId5" o:title=""/>
                </v:shape>
                <w:control r:id="rId43" w:name="DefaultOcxName110" w:shapeid="_x0000_i1172"/>
              </w:object>
            </w:r>
          </w:p>
        </w:tc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FIFO cost.</w:t>
            </w:r>
          </w:p>
        </w:tc>
      </w:tr>
    </w:tbl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1038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1" type="#_x0000_t75" style="width:20.25pt;height:18pt" o:ole="">
                  <v:imagedata r:id="rId5" o:title=""/>
                </v:shape>
                <w:control r:id="rId44" w:name="DefaultOcxName29" w:shapeid="_x0000_i1171"/>
              </w:object>
            </w:r>
          </w:p>
        </w:tc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LIFO cost.</w:t>
            </w:r>
          </w:p>
        </w:tc>
      </w:tr>
    </w:tbl>
    <w:p w:rsidR="00235D16" w:rsidRPr="00235D16" w:rsidRDefault="00235D16" w:rsidP="00235D16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2455"/>
      </w:tblGrid>
      <w:tr w:rsidR="00235D16" w:rsidRPr="00235D16" w:rsidTr="00235D16">
        <w:trPr>
          <w:tblCellSpacing w:w="0" w:type="dxa"/>
        </w:trPr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0" type="#_x0000_t75" style="width:20.25pt;height:18pt" o:ole="">
                  <v:imagedata r:id="rId5" o:title=""/>
                </v:shape>
                <w:control r:id="rId45" w:name="DefaultOcxName39" w:shapeid="_x0000_i1170"/>
              </w:object>
            </w:r>
          </w:p>
        </w:tc>
        <w:tc>
          <w:tcPr>
            <w:tcW w:w="0" w:type="auto"/>
            <w:hideMark/>
          </w:tcPr>
          <w:p w:rsidR="00235D16" w:rsidRPr="00235D16" w:rsidRDefault="00235D16" w:rsidP="00235D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current</w:t>
            </w:r>
            <w:proofErr w:type="gramEnd"/>
            <w:r w:rsidRPr="00235D1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replacement cost.</w:t>
            </w:r>
          </w:p>
        </w:tc>
      </w:tr>
    </w:tbl>
    <w:p w:rsidR="00CA5B6D" w:rsidRDefault="00CA5B6D"/>
    <w:sectPr w:rsidR="00CA5B6D" w:rsidSect="00CA5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6A62"/>
    <w:rsid w:val="00235D16"/>
    <w:rsid w:val="006F6A62"/>
    <w:rsid w:val="00CA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B6D"/>
  </w:style>
  <w:style w:type="paragraph" w:styleId="Heading3">
    <w:name w:val="heading 3"/>
    <w:basedOn w:val="Normal"/>
    <w:link w:val="Heading3Char"/>
    <w:uiPriority w:val="9"/>
    <w:qFormat/>
    <w:rsid w:val="006F6A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6A6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6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F6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7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44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3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1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73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20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16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7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7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6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6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5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2016-05-06T16:43:00Z</dcterms:created>
  <dcterms:modified xsi:type="dcterms:W3CDTF">2016-05-06T16:58:00Z</dcterms:modified>
</cp:coreProperties>
</file>