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359"/>
        <w:gridCol w:w="2289"/>
        <w:gridCol w:w="2203"/>
        <w:gridCol w:w="2149"/>
      </w:tblGrid>
      <w:tr w:rsidR="00401D07" w:rsidRPr="008E4296" w:rsidTr="008E4296">
        <w:trPr>
          <w:trHeight w:val="440"/>
        </w:trPr>
        <w:tc>
          <w:tcPr>
            <w:tcW w:w="0" w:type="auto"/>
            <w:vAlign w:val="center"/>
          </w:tcPr>
          <w:p w:rsidR="0007321F" w:rsidRPr="008E4296" w:rsidRDefault="0007321F" w:rsidP="008E4296">
            <w:pPr>
              <w:pStyle w:val="PlainText"/>
              <w:jc w:val="center"/>
              <w:rPr>
                <w:rFonts w:asciiTheme="minorHAnsi" w:hAnsiTheme="minorHAnsi" w:cs="Times-Bold"/>
                <w:b/>
                <w:bCs/>
                <w:sz w:val="20"/>
                <w:szCs w:val="20"/>
              </w:rPr>
            </w:pPr>
            <w:r w:rsidRPr="008E4296">
              <w:rPr>
                <w:rFonts w:asciiTheme="minorHAnsi" w:hAnsiTheme="minorHAnsi" w:cs="Times-Bold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0" w:type="auto"/>
            <w:vAlign w:val="center"/>
          </w:tcPr>
          <w:p w:rsidR="0007321F" w:rsidRPr="008E4296" w:rsidRDefault="0007321F" w:rsidP="008E4296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Excellent</w:t>
            </w:r>
            <w:r w:rsidR="00801CCA">
              <w:rPr>
                <w:rFonts w:cs="Times-Roman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0" w:type="auto"/>
            <w:vAlign w:val="center"/>
          </w:tcPr>
          <w:p w:rsidR="0007321F" w:rsidRPr="008E4296" w:rsidRDefault="0007321F" w:rsidP="008E4296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Good</w:t>
            </w:r>
            <w:r w:rsidR="00801CCA">
              <w:rPr>
                <w:rFonts w:cs="Times-Roman"/>
                <w:b/>
                <w:sz w:val="20"/>
                <w:szCs w:val="20"/>
              </w:rPr>
              <w:t xml:space="preserve"> (8)</w:t>
            </w:r>
          </w:p>
        </w:tc>
        <w:tc>
          <w:tcPr>
            <w:tcW w:w="0" w:type="auto"/>
            <w:vAlign w:val="center"/>
          </w:tcPr>
          <w:p w:rsidR="0007321F" w:rsidRPr="008E4296" w:rsidRDefault="0007321F" w:rsidP="008E4296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Fair</w:t>
            </w:r>
            <w:r w:rsidR="00801CCA">
              <w:rPr>
                <w:rFonts w:cs="Times-Roman"/>
                <w:b/>
                <w:sz w:val="20"/>
                <w:szCs w:val="20"/>
              </w:rPr>
              <w:t xml:space="preserve"> (6)</w:t>
            </w:r>
          </w:p>
        </w:tc>
        <w:tc>
          <w:tcPr>
            <w:tcW w:w="0" w:type="auto"/>
            <w:vAlign w:val="center"/>
          </w:tcPr>
          <w:p w:rsidR="0007321F" w:rsidRPr="008E4296" w:rsidRDefault="0007321F" w:rsidP="008E4296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Inadequate</w:t>
            </w:r>
            <w:r w:rsidR="00801CCA">
              <w:rPr>
                <w:rFonts w:cs="Times-Roman"/>
                <w:b/>
                <w:sz w:val="20"/>
                <w:szCs w:val="20"/>
              </w:rPr>
              <w:t xml:space="preserve"> (4)</w:t>
            </w:r>
          </w:p>
        </w:tc>
      </w:tr>
      <w:tr w:rsidR="00401D07" w:rsidRPr="008E4296" w:rsidTr="00591AB4">
        <w:tc>
          <w:tcPr>
            <w:tcW w:w="0" w:type="auto"/>
          </w:tcPr>
          <w:p w:rsidR="00591AB4" w:rsidRDefault="00591AB4" w:rsidP="00D72DF2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8E4296">
              <w:rPr>
                <w:rFonts w:asciiTheme="minorHAnsi" w:hAnsiTheme="minorHAnsi"/>
                <w:b/>
                <w:sz w:val="20"/>
                <w:szCs w:val="20"/>
              </w:rPr>
              <w:t>Use of software tool</w:t>
            </w:r>
            <w:r w:rsidR="009774F8">
              <w:rPr>
                <w:rFonts w:asciiTheme="minorHAnsi" w:hAnsiTheme="minorHAnsi"/>
                <w:b/>
                <w:sz w:val="20"/>
                <w:szCs w:val="20"/>
              </w:rPr>
              <w:t xml:space="preserve"> (10%)</w:t>
            </w:r>
          </w:p>
          <w:p w:rsidR="00401D07" w:rsidRDefault="00401D07" w:rsidP="00D72DF2">
            <w:pPr>
              <w:pStyle w:val="PlainTex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  <w:p w:rsidR="00401D07" w:rsidRPr="008E4296" w:rsidRDefault="00401D07" w:rsidP="00D72DF2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Use Excel to calculate values, sort results</w:t>
            </w:r>
          </w:p>
        </w:tc>
        <w:tc>
          <w:tcPr>
            <w:tcW w:w="0" w:type="auto"/>
          </w:tcPr>
          <w:p w:rsidR="00591AB4" w:rsidRPr="008E4296" w:rsidRDefault="00590C57" w:rsidP="00401D0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Evidence shows mastery of the software with all appropriate features used.</w:t>
            </w:r>
            <w:r w:rsidR="00401D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1D07"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All Fields used in decision used Excel formulas to do calculations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 formula use was appropriate.</w:t>
            </w:r>
          </w:p>
        </w:tc>
        <w:tc>
          <w:tcPr>
            <w:tcW w:w="0" w:type="auto"/>
          </w:tcPr>
          <w:p w:rsidR="00591AB4" w:rsidRPr="008E4296" w:rsidRDefault="00590C57" w:rsidP="00401D0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Most appropriate features of the software have been employed.</w:t>
            </w:r>
            <w:r w:rsidR="00401D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1D07" w:rsidRPr="00401D07">
              <w:rPr>
                <w:rFonts w:asciiTheme="minorHAnsi" w:hAnsiTheme="minorHAnsi"/>
                <w:color w:val="FF0000"/>
                <w:sz w:val="20"/>
                <w:szCs w:val="20"/>
              </w:rPr>
              <w:t>Most</w:t>
            </w:r>
            <w:r w:rsidR="00401D07"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Fields used in decision used Excel formulas to do calculations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 formula use was appropriate.</w:t>
            </w:r>
          </w:p>
        </w:tc>
        <w:tc>
          <w:tcPr>
            <w:tcW w:w="0" w:type="auto"/>
          </w:tcPr>
          <w:p w:rsidR="00591AB4" w:rsidRPr="008E4296" w:rsidRDefault="00590C57" w:rsidP="00401D0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of the software tool is rudimentary</w:t>
            </w:r>
            <w:r w:rsidR="00401D07">
              <w:rPr>
                <w:rFonts w:asciiTheme="minorHAnsi" w:hAnsiTheme="minorHAnsi"/>
                <w:sz w:val="20"/>
                <w:szCs w:val="20"/>
              </w:rPr>
              <w:t>.</w:t>
            </w:r>
            <w:r w:rsidR="00401D07"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 few</w:t>
            </w:r>
            <w:r w:rsidR="00401D07"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Fields used in decision used Excel formulas to do calculations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and formula use was 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</w:t>
            </w:r>
            <w:r w:rsid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appropriate.</w:t>
            </w:r>
          </w:p>
        </w:tc>
        <w:tc>
          <w:tcPr>
            <w:tcW w:w="0" w:type="auto"/>
          </w:tcPr>
          <w:p w:rsidR="00591AB4" w:rsidRPr="008E4296" w:rsidRDefault="00590C57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Capabilities of the software have not been adequately utilized</w:t>
            </w:r>
            <w:r w:rsidR="00401D0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01D07" w:rsidRPr="00401D0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Formulas not used for calculations and/or used incorrectly</w:t>
            </w:r>
          </w:p>
        </w:tc>
        <w:bookmarkStart w:id="0" w:name="_GoBack"/>
        <w:bookmarkEnd w:id="0"/>
      </w:tr>
      <w:tr w:rsidR="00401D07" w:rsidRPr="008E4296" w:rsidTr="00801CCA">
        <w:tc>
          <w:tcPr>
            <w:tcW w:w="0" w:type="auto"/>
          </w:tcPr>
          <w:p w:rsidR="00801CCA" w:rsidRDefault="00801CCA" w:rsidP="00B84EA4">
            <w:pPr>
              <w:pStyle w:val="PlainText"/>
              <w:rPr>
                <w:rFonts w:asciiTheme="minorHAnsi" w:hAnsiTheme="minorHAnsi" w:cs="Times-Bold"/>
                <w:b/>
                <w:bCs/>
                <w:sz w:val="20"/>
                <w:szCs w:val="20"/>
              </w:rPr>
            </w:pPr>
            <w:r w:rsidRPr="008E4296">
              <w:rPr>
                <w:rFonts w:asciiTheme="minorHAnsi" w:hAnsiTheme="minorHAnsi" w:cs="Times-Bold"/>
                <w:b/>
                <w:bCs/>
                <w:sz w:val="20"/>
                <w:szCs w:val="20"/>
              </w:rPr>
              <w:t>Data Display</w:t>
            </w:r>
            <w:r>
              <w:rPr>
                <w:rFonts w:asciiTheme="minorHAnsi" w:hAnsiTheme="minorHAnsi" w:cs="Times-Bold"/>
                <w:b/>
                <w:bCs/>
                <w:sz w:val="20"/>
                <w:szCs w:val="20"/>
              </w:rPr>
              <w:t xml:space="preserve"> (10%)</w:t>
            </w:r>
          </w:p>
          <w:p w:rsidR="00E427AC" w:rsidRPr="008E4296" w:rsidRDefault="00E427AC" w:rsidP="00B84EA4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E427AC">
              <w:rPr>
                <w:rFonts w:asciiTheme="minorHAnsi" w:hAnsiTheme="minorHAnsi" w:cs="Times-Bold"/>
                <w:b/>
                <w:bCs/>
                <w:color w:val="FF0000"/>
                <w:sz w:val="20"/>
                <w:szCs w:val="20"/>
              </w:rPr>
              <w:t>Use Excel graphs and charts to present findings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 xml:space="preserve">Includes </w:t>
            </w:r>
            <w:r>
              <w:rPr>
                <w:rFonts w:cs="Times-Roman"/>
                <w:sz w:val="20"/>
                <w:szCs w:val="20"/>
              </w:rPr>
              <w:t>appropriate</w:t>
            </w:r>
            <w:r w:rsidRPr="008E4296">
              <w:rPr>
                <w:rFonts w:cs="Times-Roman"/>
                <w:sz w:val="20"/>
                <w:szCs w:val="20"/>
              </w:rPr>
              <w:t>, well</w:t>
            </w:r>
            <w:r>
              <w:rPr>
                <w:rFonts w:cs="Times-Roman"/>
                <w:sz w:val="20"/>
                <w:szCs w:val="20"/>
              </w:rPr>
              <w:t>-</w:t>
            </w:r>
            <w:r w:rsidRPr="008E4296">
              <w:rPr>
                <w:rFonts w:cs="Times-Roman"/>
                <w:sz w:val="20"/>
                <w:szCs w:val="20"/>
              </w:rPr>
              <w:t>labeled,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accurate displays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(graphs and</w:t>
            </w:r>
            <w:r>
              <w:rPr>
                <w:rFonts w:cs="Times-Roman"/>
                <w:sz w:val="20"/>
                <w:szCs w:val="20"/>
              </w:rPr>
              <w:t>/or</w:t>
            </w:r>
            <w:r w:rsidRPr="008E4296">
              <w:rPr>
                <w:rFonts w:cs="Times-Roman"/>
                <w:sz w:val="20"/>
                <w:szCs w:val="20"/>
              </w:rPr>
              <w:t xml:space="preserve"> tables) of the data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Includes appropriate, accurate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displays of the data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Includes appropriate but not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accurate displays of the data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AE011F" w:rsidRDefault="00801CCA" w:rsidP="00B84EA4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Does not include appropriate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 xml:space="preserve">displays of the </w:t>
            </w:r>
            <w:r>
              <w:rPr>
                <w:rFonts w:cs="Times-Roman"/>
                <w:sz w:val="20"/>
                <w:szCs w:val="20"/>
              </w:rPr>
              <w:t>data.</w:t>
            </w:r>
          </w:p>
        </w:tc>
      </w:tr>
      <w:tr w:rsidR="00401D07" w:rsidRPr="008E4296" w:rsidTr="00801CCA">
        <w:trPr>
          <w:trHeight w:val="440"/>
        </w:trPr>
        <w:tc>
          <w:tcPr>
            <w:tcW w:w="0" w:type="auto"/>
            <w:vAlign w:val="center"/>
          </w:tcPr>
          <w:p w:rsidR="00801CCA" w:rsidRPr="008E4296" w:rsidRDefault="00801CCA" w:rsidP="00801CCA">
            <w:pPr>
              <w:pStyle w:val="PlainText"/>
              <w:jc w:val="center"/>
              <w:rPr>
                <w:rFonts w:asciiTheme="minorHAnsi" w:hAnsiTheme="minorHAnsi" w:cs="Times-Bold"/>
                <w:b/>
                <w:bCs/>
                <w:sz w:val="20"/>
                <w:szCs w:val="20"/>
              </w:rPr>
            </w:pPr>
            <w:r w:rsidRPr="008E4296">
              <w:rPr>
                <w:rFonts w:asciiTheme="minorHAnsi" w:hAnsiTheme="minorHAnsi" w:cs="Times-Bold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0" w:type="auto"/>
            <w:vAlign w:val="center"/>
          </w:tcPr>
          <w:p w:rsidR="00801CCA" w:rsidRPr="008E4296" w:rsidRDefault="00801CCA" w:rsidP="00801CCA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Excellent</w:t>
            </w:r>
            <w:r>
              <w:rPr>
                <w:rFonts w:cs="Times-Roman"/>
                <w:b/>
                <w:sz w:val="20"/>
                <w:szCs w:val="20"/>
              </w:rPr>
              <w:t xml:space="preserve"> (20)</w:t>
            </w:r>
          </w:p>
        </w:tc>
        <w:tc>
          <w:tcPr>
            <w:tcW w:w="0" w:type="auto"/>
            <w:vAlign w:val="center"/>
          </w:tcPr>
          <w:p w:rsidR="00801CCA" w:rsidRPr="008E4296" w:rsidRDefault="00801CCA" w:rsidP="00801CCA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Good</w:t>
            </w:r>
            <w:r>
              <w:rPr>
                <w:rFonts w:cs="Times-Roman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0" w:type="auto"/>
            <w:vAlign w:val="center"/>
          </w:tcPr>
          <w:p w:rsidR="00801CCA" w:rsidRPr="008E4296" w:rsidRDefault="00801CCA" w:rsidP="00801CCA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Fair</w:t>
            </w:r>
            <w:r>
              <w:rPr>
                <w:rFonts w:cs="Times-Roman"/>
                <w:b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vAlign w:val="center"/>
          </w:tcPr>
          <w:p w:rsidR="00801CCA" w:rsidRPr="008E4296" w:rsidRDefault="00801CCA" w:rsidP="00801CCA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Roman"/>
                <w:b/>
                <w:sz w:val="20"/>
                <w:szCs w:val="20"/>
              </w:rPr>
              <w:t>Inadequate</w:t>
            </w:r>
            <w:r>
              <w:rPr>
                <w:rFonts w:cs="Times-Roman"/>
                <w:b/>
                <w:sz w:val="20"/>
                <w:szCs w:val="20"/>
              </w:rPr>
              <w:t xml:space="preserve"> (8)</w:t>
            </w:r>
          </w:p>
        </w:tc>
      </w:tr>
      <w:tr w:rsidR="00401D07" w:rsidRPr="008E4296" w:rsidTr="00801CCA">
        <w:tc>
          <w:tcPr>
            <w:tcW w:w="0" w:type="auto"/>
          </w:tcPr>
          <w:p w:rsidR="00801CCA" w:rsidRPr="008E4296" w:rsidRDefault="00801CCA" w:rsidP="00B84EA4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Analysis P</w:t>
            </w:r>
            <w:r w:rsidRPr="008E4296">
              <w:rPr>
                <w:rFonts w:asciiTheme="minorHAnsi" w:hAnsiTheme="minorHAnsi"/>
                <w:b/>
                <w:sz w:val="20"/>
                <w:szCs w:val="20"/>
              </w:rPr>
              <w:t>rocedure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(20%)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rFonts w:cs="Times-Roman"/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Analysis of the data is accurate,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thorough, and appropriate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Analysis of the data is appropriate,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mostly accurate, and fairly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thorough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Analysis of the data is appropriate,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but only somewhat accurate and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thorough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01CCA" w:rsidRPr="008E4296" w:rsidRDefault="00801CCA" w:rsidP="00B84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Analysis of the data is not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appropriate or is missing</w:t>
            </w:r>
            <w:r>
              <w:rPr>
                <w:rFonts w:cs="Times-Roman"/>
                <w:sz w:val="20"/>
                <w:szCs w:val="20"/>
              </w:rPr>
              <w:t>.</w:t>
            </w:r>
          </w:p>
        </w:tc>
      </w:tr>
      <w:tr w:rsidR="00401D07" w:rsidRPr="008E4296" w:rsidTr="00591AB4">
        <w:tc>
          <w:tcPr>
            <w:tcW w:w="0" w:type="auto"/>
          </w:tcPr>
          <w:p w:rsidR="006F2892" w:rsidRPr="007D1855" w:rsidRDefault="006F2892" w:rsidP="007D1855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8E4296">
              <w:rPr>
                <w:rFonts w:asciiTheme="minorHAnsi" w:hAnsiTheme="minorHAnsi" w:cs="Times-Bold"/>
                <w:b/>
                <w:bCs/>
                <w:sz w:val="20"/>
                <w:szCs w:val="20"/>
              </w:rPr>
              <w:t xml:space="preserve">Data Analysis </w:t>
            </w:r>
          </w:p>
          <w:p w:rsidR="006F2892" w:rsidRPr="008E4296" w:rsidRDefault="006F2892" w:rsidP="006F2892">
            <w:pPr>
              <w:autoSpaceDE w:val="0"/>
              <w:autoSpaceDN w:val="0"/>
              <w:adjustRightInd w:val="0"/>
              <w:rPr>
                <w:rFonts w:cs="Times-Roman"/>
                <w:b/>
                <w:sz w:val="20"/>
                <w:szCs w:val="20"/>
              </w:rPr>
            </w:pPr>
            <w:r w:rsidRPr="008E4296">
              <w:rPr>
                <w:rFonts w:cs="Times-Bold"/>
                <w:b/>
                <w:bCs/>
                <w:sz w:val="20"/>
                <w:szCs w:val="20"/>
              </w:rPr>
              <w:t xml:space="preserve">Conclusion </w:t>
            </w:r>
            <w:r w:rsidR="009774F8">
              <w:rPr>
                <w:rFonts w:cs="Times-Bold"/>
                <w:b/>
                <w:bCs/>
                <w:sz w:val="20"/>
                <w:szCs w:val="20"/>
              </w:rPr>
              <w:t>(2</w:t>
            </w:r>
            <w:r w:rsidR="007D1855">
              <w:rPr>
                <w:rFonts w:cs="Times-Bold"/>
                <w:b/>
                <w:bCs/>
                <w:sz w:val="20"/>
                <w:szCs w:val="20"/>
              </w:rPr>
              <w:t>0%)</w:t>
            </w:r>
          </w:p>
          <w:p w:rsidR="00591AB4" w:rsidRPr="008E4296" w:rsidRDefault="00591AB4" w:rsidP="00D72DF2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91AB4" w:rsidRPr="008E4296" w:rsidRDefault="006F2892" w:rsidP="006A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Conclusion includes a clear answer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to the statistical question that is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consistent with the data analysis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and the method of data collection</w:t>
            </w:r>
            <w:r w:rsidR="006A2385"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91AB4" w:rsidRPr="008E4296" w:rsidRDefault="006F2892" w:rsidP="006A2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Conclusion includes an answer to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the statistical question that is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consistent with the data analysis but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not with the data collection method</w:t>
            </w:r>
            <w:r w:rsidR="006A2385"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91AB4" w:rsidRPr="008E4296" w:rsidRDefault="006F2892" w:rsidP="007D18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Conclusion does not include an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answer to the statistical question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>that is consistent with the data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="007D1855">
              <w:rPr>
                <w:rFonts w:cs="Times-Roman"/>
                <w:sz w:val="20"/>
                <w:szCs w:val="20"/>
              </w:rPr>
              <w:t>a</w:t>
            </w:r>
            <w:r w:rsidRPr="008E4296">
              <w:rPr>
                <w:rFonts w:cs="Times-Roman"/>
                <w:sz w:val="20"/>
                <w:szCs w:val="20"/>
              </w:rPr>
              <w:t>nalysis</w:t>
            </w:r>
            <w:r w:rsidR="006A2385">
              <w:rPr>
                <w:rFonts w:cs="Times-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91AB4" w:rsidRPr="008E4296" w:rsidRDefault="00E72F62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conclusion is presented.</w:t>
            </w:r>
          </w:p>
        </w:tc>
      </w:tr>
      <w:tr w:rsidR="00401D07" w:rsidRPr="008E4296" w:rsidTr="00591AB4">
        <w:tc>
          <w:tcPr>
            <w:tcW w:w="0" w:type="auto"/>
          </w:tcPr>
          <w:p w:rsidR="00591AB4" w:rsidRPr="008E4296" w:rsidRDefault="007D1855" w:rsidP="00591AB4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Recommended A</w:t>
            </w:r>
            <w:r w:rsidR="00591AB4" w:rsidRPr="008E4296">
              <w:rPr>
                <w:rFonts w:asciiTheme="minorHAnsi" w:hAnsiTheme="minorHAnsi"/>
                <w:b/>
                <w:sz w:val="20"/>
                <w:szCs w:val="20"/>
              </w:rPr>
              <w:t>ctions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(20%)</w:t>
            </w:r>
          </w:p>
          <w:p w:rsidR="00591AB4" w:rsidRPr="008E4296" w:rsidRDefault="00591AB4" w:rsidP="00D72DF2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591AB4" w:rsidRPr="008E4296" w:rsidRDefault="00590C57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Recommendations are consistent with the chapter material and are backed up by the analysis results.</w:t>
            </w:r>
          </w:p>
        </w:tc>
        <w:tc>
          <w:tcPr>
            <w:tcW w:w="0" w:type="auto"/>
          </w:tcPr>
          <w:p w:rsidR="00591AB4" w:rsidRPr="008E4296" w:rsidRDefault="00590C57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 chapter topics are related in the recommendations with some support from the analysis.</w:t>
            </w:r>
          </w:p>
        </w:tc>
        <w:tc>
          <w:tcPr>
            <w:tcW w:w="0" w:type="auto"/>
          </w:tcPr>
          <w:p w:rsidR="00591AB4" w:rsidRPr="008E4296" w:rsidRDefault="009C013D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recommendations have little connection to the chapter topic and have little support from the analysis.</w:t>
            </w:r>
          </w:p>
        </w:tc>
        <w:tc>
          <w:tcPr>
            <w:tcW w:w="0" w:type="auto"/>
          </w:tcPr>
          <w:p w:rsidR="00591AB4" w:rsidRPr="008E4296" w:rsidRDefault="009C013D" w:rsidP="00D72DF2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Recommendations are unrelated to chapter topics or has minimal relation to the analysis.</w:t>
            </w:r>
          </w:p>
        </w:tc>
      </w:tr>
      <w:tr w:rsidR="00401D07" w:rsidRPr="008E4296" w:rsidTr="00591AB4">
        <w:tc>
          <w:tcPr>
            <w:tcW w:w="0" w:type="auto"/>
          </w:tcPr>
          <w:p w:rsidR="006F2892" w:rsidRPr="008E4296" w:rsidRDefault="00CB2DDA" w:rsidP="006F2892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0"/>
                <w:szCs w:val="20"/>
              </w:rPr>
            </w:pPr>
            <w:r>
              <w:rPr>
                <w:rFonts w:cs="Times-Bold"/>
                <w:b/>
                <w:bCs/>
                <w:sz w:val="20"/>
                <w:szCs w:val="20"/>
              </w:rPr>
              <w:t>Decision Approach (2</w:t>
            </w:r>
            <w:r w:rsidR="007D1855">
              <w:rPr>
                <w:rFonts w:cs="Times-Bold"/>
                <w:b/>
                <w:bCs/>
                <w:sz w:val="20"/>
                <w:szCs w:val="20"/>
              </w:rPr>
              <w:t>0%)</w:t>
            </w:r>
          </w:p>
          <w:p w:rsidR="006F2892" w:rsidRPr="00E427AC" w:rsidRDefault="00401D07" w:rsidP="00591AB4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E427AC">
              <w:rPr>
                <w:rFonts w:cs="Times-Roman"/>
                <w:b/>
                <w:color w:val="FF0000"/>
                <w:sz w:val="20"/>
                <w:szCs w:val="20"/>
              </w:rPr>
              <w:t xml:space="preserve">Approach must be described </w:t>
            </w:r>
            <w:r w:rsidRPr="00E427AC">
              <w:rPr>
                <w:rFonts w:cs="Times-Roman"/>
                <w:b/>
                <w:color w:val="FF0000"/>
                <w:sz w:val="20"/>
                <w:szCs w:val="20"/>
              </w:rPr>
              <w:t xml:space="preserve">and explained </w:t>
            </w:r>
            <w:r w:rsidRPr="00E427AC">
              <w:rPr>
                <w:rFonts w:cs="Times-Roman"/>
                <w:b/>
                <w:color w:val="FF0000"/>
                <w:sz w:val="20"/>
                <w:szCs w:val="20"/>
              </w:rPr>
              <w:t>in writing</w:t>
            </w:r>
            <w:r w:rsidR="00E427AC" w:rsidRPr="00E427AC">
              <w:rPr>
                <w:rFonts w:cs="Times-Roman"/>
                <w:b/>
                <w:color w:val="FF0000"/>
                <w:sz w:val="20"/>
                <w:szCs w:val="20"/>
              </w:rPr>
              <w:t xml:space="preserve"> in a Word Doc or in the Excel </w:t>
            </w:r>
            <w:proofErr w:type="spellStart"/>
            <w:r w:rsidR="00E427AC" w:rsidRPr="00E427AC">
              <w:rPr>
                <w:rFonts w:cs="Times-Roman"/>
                <w:b/>
                <w:color w:val="FF0000"/>
                <w:sz w:val="20"/>
                <w:szCs w:val="20"/>
              </w:rPr>
              <w:t>Spreasheet</w:t>
            </w:r>
            <w:proofErr w:type="spellEnd"/>
            <w:r w:rsidRPr="00E427AC">
              <w:rPr>
                <w:rFonts w:cs="Times-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F2892" w:rsidRPr="008E4296" w:rsidRDefault="00FE1E79" w:rsidP="00401D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Gives a good overall picture of</w:t>
            </w:r>
            <w:r w:rsidR="006A2385"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 xml:space="preserve">the </w:t>
            </w:r>
            <w:r w:rsidR="00CB2DDA">
              <w:rPr>
                <w:rFonts w:cs="Times-Roman"/>
                <w:sz w:val="20"/>
                <w:szCs w:val="20"/>
              </w:rPr>
              <w:t xml:space="preserve">decision process taken </w:t>
            </w:r>
            <w:r w:rsidRPr="008E4296">
              <w:rPr>
                <w:rFonts w:cs="Times-Roman"/>
                <w:sz w:val="20"/>
                <w:szCs w:val="20"/>
              </w:rPr>
              <w:t>—</w:t>
            </w:r>
            <w:r w:rsidR="00CB2DDA">
              <w:rPr>
                <w:rFonts w:cs="Times-Roman"/>
                <w:sz w:val="20"/>
                <w:szCs w:val="20"/>
              </w:rPr>
              <w:t>logical, well thought out, steps taken were focused and made sense</w:t>
            </w:r>
            <w:r w:rsidR="00401D07">
              <w:rPr>
                <w:rFonts w:cs="Times-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6F2892" w:rsidRPr="008E4296" w:rsidRDefault="00CB2DDA" w:rsidP="00CB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>Gives a good overall picture of</w:t>
            </w:r>
            <w:r>
              <w:rPr>
                <w:rFonts w:cs="Times-Roman"/>
                <w:sz w:val="20"/>
                <w:szCs w:val="20"/>
              </w:rPr>
              <w:t xml:space="preserve"> </w:t>
            </w:r>
            <w:r w:rsidRPr="008E4296">
              <w:rPr>
                <w:rFonts w:cs="Times-Roman"/>
                <w:sz w:val="20"/>
                <w:szCs w:val="20"/>
              </w:rPr>
              <w:t xml:space="preserve">the </w:t>
            </w:r>
            <w:r>
              <w:rPr>
                <w:rFonts w:cs="Times-Roman"/>
                <w:sz w:val="20"/>
                <w:szCs w:val="20"/>
              </w:rPr>
              <w:t xml:space="preserve">decision process taken </w:t>
            </w:r>
            <w:r w:rsidRPr="008E4296">
              <w:rPr>
                <w:rFonts w:cs="Times-Roman"/>
                <w:sz w:val="20"/>
                <w:szCs w:val="20"/>
              </w:rPr>
              <w:t>—</w:t>
            </w:r>
            <w:r>
              <w:rPr>
                <w:rFonts w:cs="Times-Roman"/>
                <w:sz w:val="20"/>
                <w:szCs w:val="20"/>
              </w:rPr>
              <w:t>logical, well thought out, steps taken were focused and made sense, but was weak in one of these areas.</w:t>
            </w:r>
          </w:p>
        </w:tc>
        <w:tc>
          <w:tcPr>
            <w:tcW w:w="0" w:type="auto"/>
          </w:tcPr>
          <w:p w:rsidR="006F2892" w:rsidRPr="008E4296" w:rsidRDefault="00CB2DDA" w:rsidP="00CB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-Roman"/>
                <w:sz w:val="20"/>
                <w:szCs w:val="20"/>
              </w:rPr>
              <w:t>Overall picture of the decision process was presented but contained gaps in demonstrating or explaining.</w:t>
            </w:r>
          </w:p>
        </w:tc>
        <w:tc>
          <w:tcPr>
            <w:tcW w:w="0" w:type="auto"/>
          </w:tcPr>
          <w:p w:rsidR="006F2892" w:rsidRPr="008E4296" w:rsidRDefault="00FE1E79" w:rsidP="00CB2D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296">
              <w:rPr>
                <w:rFonts w:cs="Times-Roman"/>
                <w:sz w:val="20"/>
                <w:szCs w:val="20"/>
              </w:rPr>
              <w:t xml:space="preserve">No evidence of </w:t>
            </w:r>
            <w:r w:rsidR="00CB2DDA">
              <w:rPr>
                <w:rFonts w:cs="Times-Roman"/>
                <w:sz w:val="20"/>
                <w:szCs w:val="20"/>
              </w:rPr>
              <w:t>a decisi</w:t>
            </w:r>
            <w:r w:rsidR="00401D07">
              <w:rPr>
                <w:rFonts w:cs="Times-Roman"/>
                <w:sz w:val="20"/>
                <w:szCs w:val="20"/>
              </w:rPr>
              <w:t>on process was presented</w:t>
            </w:r>
          </w:p>
        </w:tc>
      </w:tr>
    </w:tbl>
    <w:p w:rsidR="009774F8" w:rsidRDefault="00801CCA" w:rsidP="00801CCA">
      <w:pPr>
        <w:pStyle w:val="PlainText"/>
        <w:spacing w:before="240"/>
      </w:pPr>
      <w:r>
        <w:t xml:space="preserve">The rubric is designed to yield a total score of 100 for a perfect assignment. </w:t>
      </w:r>
    </w:p>
    <w:sectPr w:rsidR="009774F8" w:rsidSect="00591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2"/>
    <w:rsid w:val="0000307E"/>
    <w:rsid w:val="00010AAF"/>
    <w:rsid w:val="000203B0"/>
    <w:rsid w:val="0002107F"/>
    <w:rsid w:val="00021A31"/>
    <w:rsid w:val="00043612"/>
    <w:rsid w:val="000717C9"/>
    <w:rsid w:val="0007321F"/>
    <w:rsid w:val="000744D2"/>
    <w:rsid w:val="00077E7B"/>
    <w:rsid w:val="00081930"/>
    <w:rsid w:val="00081F5E"/>
    <w:rsid w:val="00087525"/>
    <w:rsid w:val="000A0C26"/>
    <w:rsid w:val="000A11DD"/>
    <w:rsid w:val="000A70C6"/>
    <w:rsid w:val="000B3327"/>
    <w:rsid w:val="000C5A17"/>
    <w:rsid w:val="000D7576"/>
    <w:rsid w:val="000E4083"/>
    <w:rsid w:val="0010003E"/>
    <w:rsid w:val="00110E2E"/>
    <w:rsid w:val="00117426"/>
    <w:rsid w:val="00126F2C"/>
    <w:rsid w:val="00143E2D"/>
    <w:rsid w:val="0016019A"/>
    <w:rsid w:val="00162D72"/>
    <w:rsid w:val="00171754"/>
    <w:rsid w:val="00190870"/>
    <w:rsid w:val="0019533D"/>
    <w:rsid w:val="001959E8"/>
    <w:rsid w:val="001A3149"/>
    <w:rsid w:val="001A44BB"/>
    <w:rsid w:val="001B2BD5"/>
    <w:rsid w:val="001D531B"/>
    <w:rsid w:val="001D5EC3"/>
    <w:rsid w:val="001F3CB9"/>
    <w:rsid w:val="001F6948"/>
    <w:rsid w:val="001F746A"/>
    <w:rsid w:val="002052EA"/>
    <w:rsid w:val="00206622"/>
    <w:rsid w:val="00207644"/>
    <w:rsid w:val="00211175"/>
    <w:rsid w:val="00242138"/>
    <w:rsid w:val="00246B2B"/>
    <w:rsid w:val="00263038"/>
    <w:rsid w:val="0026476C"/>
    <w:rsid w:val="002A1AA0"/>
    <w:rsid w:val="002A23B3"/>
    <w:rsid w:val="002B4C0E"/>
    <w:rsid w:val="002B71B7"/>
    <w:rsid w:val="002C1EF6"/>
    <w:rsid w:val="002C5BAF"/>
    <w:rsid w:val="002C7EB9"/>
    <w:rsid w:val="002D0F85"/>
    <w:rsid w:val="002D1C4C"/>
    <w:rsid w:val="002D7976"/>
    <w:rsid w:val="002E6EA3"/>
    <w:rsid w:val="002F3013"/>
    <w:rsid w:val="003021D1"/>
    <w:rsid w:val="00303F3F"/>
    <w:rsid w:val="00314F8A"/>
    <w:rsid w:val="00330CE7"/>
    <w:rsid w:val="003337D0"/>
    <w:rsid w:val="0033694B"/>
    <w:rsid w:val="00340A9C"/>
    <w:rsid w:val="00357A57"/>
    <w:rsid w:val="00361505"/>
    <w:rsid w:val="003724FE"/>
    <w:rsid w:val="00373F0E"/>
    <w:rsid w:val="00387A66"/>
    <w:rsid w:val="003A0D9D"/>
    <w:rsid w:val="003C0636"/>
    <w:rsid w:val="003D4F4E"/>
    <w:rsid w:val="003E52FA"/>
    <w:rsid w:val="003F5D7C"/>
    <w:rsid w:val="003F5EA4"/>
    <w:rsid w:val="003F7C43"/>
    <w:rsid w:val="00401D07"/>
    <w:rsid w:val="0042726D"/>
    <w:rsid w:val="00442BE1"/>
    <w:rsid w:val="00451B1C"/>
    <w:rsid w:val="00465994"/>
    <w:rsid w:val="00467DFE"/>
    <w:rsid w:val="00496174"/>
    <w:rsid w:val="004A2CA5"/>
    <w:rsid w:val="004A2DA8"/>
    <w:rsid w:val="004B34ED"/>
    <w:rsid w:val="004C181D"/>
    <w:rsid w:val="004D5C23"/>
    <w:rsid w:val="004F7F33"/>
    <w:rsid w:val="00502B25"/>
    <w:rsid w:val="00520904"/>
    <w:rsid w:val="00534FEB"/>
    <w:rsid w:val="00535019"/>
    <w:rsid w:val="00547474"/>
    <w:rsid w:val="00553AB8"/>
    <w:rsid w:val="00553CBA"/>
    <w:rsid w:val="00556560"/>
    <w:rsid w:val="00575B80"/>
    <w:rsid w:val="005800B5"/>
    <w:rsid w:val="00582A5D"/>
    <w:rsid w:val="005877ED"/>
    <w:rsid w:val="00590C57"/>
    <w:rsid w:val="00591AB4"/>
    <w:rsid w:val="00595D85"/>
    <w:rsid w:val="005974AD"/>
    <w:rsid w:val="005A1ED5"/>
    <w:rsid w:val="005C09FF"/>
    <w:rsid w:val="005C44EE"/>
    <w:rsid w:val="005E3B09"/>
    <w:rsid w:val="005E6A3B"/>
    <w:rsid w:val="00600C2A"/>
    <w:rsid w:val="00606CF0"/>
    <w:rsid w:val="00611A84"/>
    <w:rsid w:val="00611AFD"/>
    <w:rsid w:val="00611DE6"/>
    <w:rsid w:val="00650CB1"/>
    <w:rsid w:val="006720E4"/>
    <w:rsid w:val="00687495"/>
    <w:rsid w:val="006875F4"/>
    <w:rsid w:val="0069148A"/>
    <w:rsid w:val="00691712"/>
    <w:rsid w:val="006A2385"/>
    <w:rsid w:val="006A368B"/>
    <w:rsid w:val="006A5167"/>
    <w:rsid w:val="006A5BFF"/>
    <w:rsid w:val="006B62B1"/>
    <w:rsid w:val="006C61A8"/>
    <w:rsid w:val="006C79EA"/>
    <w:rsid w:val="006D337F"/>
    <w:rsid w:val="006F00D5"/>
    <w:rsid w:val="006F2892"/>
    <w:rsid w:val="00706DEE"/>
    <w:rsid w:val="007119D9"/>
    <w:rsid w:val="00730FD3"/>
    <w:rsid w:val="007367D7"/>
    <w:rsid w:val="00740BDE"/>
    <w:rsid w:val="0075346F"/>
    <w:rsid w:val="00761E2F"/>
    <w:rsid w:val="00764674"/>
    <w:rsid w:val="00773078"/>
    <w:rsid w:val="00793ED5"/>
    <w:rsid w:val="007942DE"/>
    <w:rsid w:val="007A3A2F"/>
    <w:rsid w:val="007C6522"/>
    <w:rsid w:val="007D1855"/>
    <w:rsid w:val="00801CCA"/>
    <w:rsid w:val="0080672F"/>
    <w:rsid w:val="00807148"/>
    <w:rsid w:val="00810D2B"/>
    <w:rsid w:val="00812028"/>
    <w:rsid w:val="00824CC4"/>
    <w:rsid w:val="00835BEC"/>
    <w:rsid w:val="00840F2E"/>
    <w:rsid w:val="00852897"/>
    <w:rsid w:val="00865E32"/>
    <w:rsid w:val="0088754E"/>
    <w:rsid w:val="008900D5"/>
    <w:rsid w:val="00891900"/>
    <w:rsid w:val="008A58A3"/>
    <w:rsid w:val="008B15F7"/>
    <w:rsid w:val="008D4A4A"/>
    <w:rsid w:val="008E1B62"/>
    <w:rsid w:val="008E4296"/>
    <w:rsid w:val="008E5EFF"/>
    <w:rsid w:val="008F1D04"/>
    <w:rsid w:val="008F6732"/>
    <w:rsid w:val="008F7522"/>
    <w:rsid w:val="00925C0C"/>
    <w:rsid w:val="00927F0A"/>
    <w:rsid w:val="009301BB"/>
    <w:rsid w:val="00932647"/>
    <w:rsid w:val="009330BC"/>
    <w:rsid w:val="00934CF3"/>
    <w:rsid w:val="009510D7"/>
    <w:rsid w:val="009774F8"/>
    <w:rsid w:val="009971B5"/>
    <w:rsid w:val="009B05C6"/>
    <w:rsid w:val="009C013D"/>
    <w:rsid w:val="009C5FC9"/>
    <w:rsid w:val="009D6041"/>
    <w:rsid w:val="009D76AC"/>
    <w:rsid w:val="00A105A5"/>
    <w:rsid w:val="00A228DE"/>
    <w:rsid w:val="00A24FAA"/>
    <w:rsid w:val="00A3224E"/>
    <w:rsid w:val="00A36CA1"/>
    <w:rsid w:val="00A41B0E"/>
    <w:rsid w:val="00A4336F"/>
    <w:rsid w:val="00A449CF"/>
    <w:rsid w:val="00A4715A"/>
    <w:rsid w:val="00A508D5"/>
    <w:rsid w:val="00A66FD9"/>
    <w:rsid w:val="00A70733"/>
    <w:rsid w:val="00A7455F"/>
    <w:rsid w:val="00AB2DA8"/>
    <w:rsid w:val="00AB45D8"/>
    <w:rsid w:val="00AC3F7C"/>
    <w:rsid w:val="00AC6487"/>
    <w:rsid w:val="00AD14B9"/>
    <w:rsid w:val="00AE011F"/>
    <w:rsid w:val="00AF15BC"/>
    <w:rsid w:val="00B02CF9"/>
    <w:rsid w:val="00B02FF8"/>
    <w:rsid w:val="00B1515D"/>
    <w:rsid w:val="00B36EB5"/>
    <w:rsid w:val="00B537B7"/>
    <w:rsid w:val="00B773B6"/>
    <w:rsid w:val="00B80EB5"/>
    <w:rsid w:val="00B91AA7"/>
    <w:rsid w:val="00BA0979"/>
    <w:rsid w:val="00BC1B37"/>
    <w:rsid w:val="00BF045A"/>
    <w:rsid w:val="00BF55D0"/>
    <w:rsid w:val="00C0552E"/>
    <w:rsid w:val="00C05BE2"/>
    <w:rsid w:val="00C20D6A"/>
    <w:rsid w:val="00C301F0"/>
    <w:rsid w:val="00C3312C"/>
    <w:rsid w:val="00C4218F"/>
    <w:rsid w:val="00C511BD"/>
    <w:rsid w:val="00C56B48"/>
    <w:rsid w:val="00C80DD8"/>
    <w:rsid w:val="00C81CEA"/>
    <w:rsid w:val="00C833ED"/>
    <w:rsid w:val="00CB2DDA"/>
    <w:rsid w:val="00CD20D2"/>
    <w:rsid w:val="00CD3F25"/>
    <w:rsid w:val="00CE35A1"/>
    <w:rsid w:val="00D02095"/>
    <w:rsid w:val="00D07F52"/>
    <w:rsid w:val="00D124DA"/>
    <w:rsid w:val="00D432B1"/>
    <w:rsid w:val="00D61AA3"/>
    <w:rsid w:val="00D72CEB"/>
    <w:rsid w:val="00D72DF2"/>
    <w:rsid w:val="00D72F8A"/>
    <w:rsid w:val="00DA02A1"/>
    <w:rsid w:val="00DA2DCD"/>
    <w:rsid w:val="00DA7806"/>
    <w:rsid w:val="00DB138C"/>
    <w:rsid w:val="00DC591E"/>
    <w:rsid w:val="00DC7C2C"/>
    <w:rsid w:val="00DD75AC"/>
    <w:rsid w:val="00DD7FAE"/>
    <w:rsid w:val="00E07077"/>
    <w:rsid w:val="00E16AEA"/>
    <w:rsid w:val="00E25789"/>
    <w:rsid w:val="00E311EF"/>
    <w:rsid w:val="00E3225F"/>
    <w:rsid w:val="00E427AC"/>
    <w:rsid w:val="00E532E6"/>
    <w:rsid w:val="00E55B29"/>
    <w:rsid w:val="00E604B6"/>
    <w:rsid w:val="00E650A6"/>
    <w:rsid w:val="00E72F62"/>
    <w:rsid w:val="00E862A0"/>
    <w:rsid w:val="00E9098C"/>
    <w:rsid w:val="00E97211"/>
    <w:rsid w:val="00EA7168"/>
    <w:rsid w:val="00EC0821"/>
    <w:rsid w:val="00ED61AF"/>
    <w:rsid w:val="00F10037"/>
    <w:rsid w:val="00F12C0A"/>
    <w:rsid w:val="00F2394E"/>
    <w:rsid w:val="00F34EE7"/>
    <w:rsid w:val="00F40806"/>
    <w:rsid w:val="00F40E14"/>
    <w:rsid w:val="00F544AC"/>
    <w:rsid w:val="00F546F0"/>
    <w:rsid w:val="00F5772C"/>
    <w:rsid w:val="00F61E12"/>
    <w:rsid w:val="00F81B69"/>
    <w:rsid w:val="00F866C9"/>
    <w:rsid w:val="00F87E6E"/>
    <w:rsid w:val="00FB454B"/>
    <w:rsid w:val="00FB7C34"/>
    <w:rsid w:val="00FC1059"/>
    <w:rsid w:val="00FC4057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9F160-65CB-4359-9CEC-4BDAA638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2D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2D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5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Sherman</dc:creator>
  <cp:keywords/>
  <dc:description/>
  <cp:lastModifiedBy>Microsoft account</cp:lastModifiedBy>
  <cp:revision>2</cp:revision>
  <dcterms:created xsi:type="dcterms:W3CDTF">2015-12-25T18:14:00Z</dcterms:created>
  <dcterms:modified xsi:type="dcterms:W3CDTF">2015-12-25T18:14:00Z</dcterms:modified>
</cp:coreProperties>
</file>