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401D10" w:rsidRPr="00401D10" w:rsidTr="00401D10">
        <w:trPr>
          <w:gridAfter w:val="1"/>
          <w:tblCellSpacing w:w="0" w:type="dxa"/>
          <w:hidden/>
        </w:trPr>
        <w:tc>
          <w:tcPr>
            <w:tcW w:w="0" w:type="auto"/>
            <w:vAlign w:val="center"/>
            <w:hideMark/>
          </w:tcPr>
          <w:p w:rsidR="00401D10" w:rsidRPr="00401D10" w:rsidRDefault="00401D10" w:rsidP="00401D10">
            <w:pPr>
              <w:pBdr>
                <w:bottom w:val="single" w:sz="6" w:space="1" w:color="auto"/>
              </w:pBdr>
              <w:spacing w:after="0" w:line="240" w:lineRule="auto"/>
              <w:jc w:val="center"/>
              <w:rPr>
                <w:rFonts w:ascii="Arial" w:eastAsia="Times New Roman" w:hAnsi="Arial" w:cs="Arial"/>
                <w:vanish/>
                <w:sz w:val="16"/>
                <w:szCs w:val="16"/>
              </w:rPr>
            </w:pPr>
            <w:r w:rsidRPr="00401D10">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1494"/>
              <w:gridCol w:w="1392"/>
              <w:gridCol w:w="1673"/>
              <w:gridCol w:w="1537"/>
              <w:gridCol w:w="1753"/>
              <w:gridCol w:w="1493"/>
              <w:gridCol w:w="6"/>
            </w:tblGrid>
            <w:tr w:rsidR="00401D10" w:rsidRPr="00401D10" w:rsidTr="00401D10">
              <w:trPr>
                <w:tblCellSpacing w:w="0" w:type="dxa"/>
              </w:trPr>
              <w:tc>
                <w:tcPr>
                  <w:tcW w:w="0" w:type="auto"/>
                  <w:tcBorders>
                    <w:top w:val="single" w:sz="6" w:space="0" w:color="9BC6DB"/>
                    <w:left w:val="single" w:sz="6" w:space="0" w:color="9BC6DB"/>
                    <w:bottom w:val="single" w:sz="6" w:space="0" w:color="9BC6DB"/>
                    <w:right w:val="nil"/>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75.0 %Content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01D10" w:rsidRPr="00401D10" w:rsidRDefault="00401D10" w:rsidP="00401D10">
                  <w:pPr>
                    <w:spacing w:after="0" w:line="210" w:lineRule="atLeast"/>
                    <w:jc w:val="center"/>
                    <w:rPr>
                      <w:rFonts w:ascii="Trebuchet MS" w:eastAsia="Times New Roman" w:hAnsi="Trebuchet MS" w:cs="Times New Roman"/>
                      <w:b/>
                      <w:bCs/>
                      <w:color w:val="000000"/>
                      <w:sz w:val="18"/>
                      <w:szCs w:val="18"/>
                    </w:rPr>
                  </w:pPr>
                  <w:r w:rsidRPr="00401D10">
                    <w:rPr>
                      <w:rFonts w:ascii="Trebuchet MS" w:eastAsia="Times New Roman" w:hAnsi="Trebuchet MS" w:cs="Times New Roman"/>
                      <w:b/>
                      <w:bCs/>
                      <w:color w:val="000000"/>
                      <w:sz w:val="18"/>
                      <w:szCs w:val="18"/>
                    </w:rPr>
                    <w:t> </w:t>
                  </w: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10.0 %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Describe your personal values and beliefs.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Does not describe personal and nursing values and beliefs.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Identifies personal and nursing values and beliefs, but does not identify both.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Identifies personal and nursing values and beliefs, but they are insufficiently developed.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Adequately describes personal and nursing values and beliefs. There are few inconsistencies. Few examples are provided.</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Fully describes personal and nursing values and beliefs with no inconsistencies. Clear examples are provided.</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20.0 %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Differentiate your beliefs and opinions about health care policy using the elements of cost, quality, and social issues to frame your description; give examples of relevant ethical principles supported by your values.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Does not discuss any beliefs or opinions about health care policy or give examples of ethical principles.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Discusses beliefs and opinions about health care policy, but does not use the framework of cost, quality, and social issues to describe them. No relevant ethical principles cited.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Discusses, but does not differentiate beliefs and opinions about health care policy relative to cost, quality, and social issues. Ethical principles cited, but no description given of how values support them.</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Differentiates beliefs and opinions about health care policy using the elements of cost, quality, and social issues to frame the description, but is insufficiently developed. Gives examples of relevant ethical principles, but inconsistencies with values present. Few examples or details given.</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Clearly and systematically differentiates beliefs and opinions about health care policy using the elements of cost, quality, and social issues to frame the description. Gives relevant examples of ethical principles supported by values. Clear details and examples given. No inconsistencies.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20.0 %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Analyze how factors such as your family upbringing, spiritual or religious beliefs/doctrine, personal and professional experiences, and political ideology affect your current perspective on health care policy.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Does not discuss how external or internal factors affect current perspectives on health care policy.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Identifies one or two of the following factors that affect current perspectives on health care policy: family upbringing, spiritual or religious beliefs/doctrines, personal and professional experiences, or political ideology. No analysis of their effect given.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Identifies three or four of the following factors on current perspectives on health care policy: family upbringing, spiritual or religious beliefs/doctrines, personal and professional experiences, or political ideology. No analysis of their effect given.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Partially analyzes how all factors of family upbringing, spiritual or religious beliefs/doctrine, personal and professional experiences, and political ideology affect the current perspective on health care policy. Few details and examples given. Some inconsistencies.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Comprehensively analyzes how all factors of family upbringing, spiritual or religious beliefs/doctrine, personal and professional experiences, and political ideology affect the current perspective on health care policy. Clear details and examples given. No inconsistencies.</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20.0 %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Examine any inconsistencies you discovered relative to the alignment of your personal values and beliefs with those concerning health policy. Discuss what </w:t>
                  </w:r>
                  <w:r w:rsidRPr="00401D10">
                    <w:rPr>
                      <w:rFonts w:ascii="Trebuchet MS" w:eastAsia="Times New Roman" w:hAnsi="Trebuchet MS" w:cs="Times New Roman"/>
                      <w:b/>
                      <w:bCs/>
                      <w:color w:val="000000"/>
                      <w:sz w:val="18"/>
                      <w:szCs w:val="18"/>
                    </w:rPr>
                    <w:lastRenderedPageBreak/>
                    <w:t xml:space="preserve">insights this has given you.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Does not address inconsistencies discovered relative to the alignment of personal values and beliefs with those concerning health policy. Does not discuss insights.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Identifies inconsistencies discovered relative to the alignment of personal values and beliefs with those concerning health policy. Does not discuss insights.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Discusses inconsistencies discovered relative to the alignment of personal values and beliefs with those concerning health policy. Does not discuss insights.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Discusses inconsistencies discovered relative to the alignment of personal values and beliefs with those concerning health policy. Partially discusses insights. Some inconsistencies present.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Comprehensively examines inconsistencies discovered relative to the alignment of personal values and beliefs with those concerning health policy. Fully discusses insights. Clear </w:t>
                  </w:r>
                  <w:r w:rsidRPr="00401D10">
                    <w:rPr>
                      <w:rFonts w:ascii="Trebuchet MS" w:eastAsia="Times New Roman" w:hAnsi="Trebuchet MS" w:cs="Times New Roman"/>
                      <w:color w:val="555555"/>
                      <w:sz w:val="18"/>
                      <w:szCs w:val="18"/>
                    </w:rPr>
                    <w:lastRenderedPageBreak/>
                    <w:t xml:space="preserve">examples and details given. No inconsistencies.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lastRenderedPageBreak/>
                    <w:t>5.0 %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Paragraph Development and Transitions Style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Paragraphs and transitions consistently lack unity and coherence. No apparent connections between paragraphs. Transitions are inappropriate to purpose and scope. Organization is disjointed.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Some paragraphs and transitions may lack logical progression of ideas, unity, coherence, and/or cohesiveness. Some degree of organization is evident.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Paragraphs are generally competent, but ideas may show some inconsistency in organization and/or in their relationships to each other.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A logical progression of ideas between paragraphs is apparent. Paragraphs exhibit a unity, coherence, and cohesiveness. Topic sentences and concluding remarks are used as appropriate to purpose, discipline, and scope.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There is a sophisticated construction of paragraphs and transitions. Ideas universally progress and relate to each other. The writer has been careful to use paragraph and transition construction to guide the reader. Paragraph structure is seamless. Individually and collectively, paragraphs are coherent and </w:t>
                  </w:r>
                  <w:proofErr w:type="gramStart"/>
                  <w:r w:rsidRPr="00401D10">
                    <w:rPr>
                      <w:rFonts w:ascii="Trebuchet MS" w:eastAsia="Times New Roman" w:hAnsi="Trebuchet MS" w:cs="Times New Roman"/>
                      <w:color w:val="555555"/>
                      <w:sz w:val="18"/>
                      <w:szCs w:val="18"/>
                    </w:rPr>
                    <w:t>cohesive ?</w:t>
                  </w:r>
                  <w:proofErr w:type="gramEnd"/>
                  <w:r w:rsidRPr="00401D10">
                    <w:rPr>
                      <w:rFonts w:ascii="Trebuchet MS" w:eastAsia="Times New Roman" w:hAnsi="Trebuchet MS" w:cs="Times New Roman"/>
                      <w:color w:val="555555"/>
                      <w:sz w:val="18"/>
                      <w:szCs w:val="18"/>
                    </w:rPr>
                    <w:t xml:space="preserve"> </w:t>
                  </w:r>
                  <w:proofErr w:type="gramStart"/>
                  <w:r w:rsidRPr="00401D10">
                    <w:rPr>
                      <w:rFonts w:ascii="Trebuchet MS" w:eastAsia="Times New Roman" w:hAnsi="Trebuchet MS" w:cs="Times New Roman"/>
                      <w:color w:val="555555"/>
                      <w:sz w:val="18"/>
                      <w:szCs w:val="18"/>
                    </w:rPr>
                    <w:t>they ?</w:t>
                  </w:r>
                  <w:proofErr w:type="gramEnd"/>
                  <w:r w:rsidRPr="00401D10">
                    <w:rPr>
                      <w:rFonts w:ascii="Trebuchet MS" w:eastAsia="Times New Roman" w:hAnsi="Trebuchet MS" w:cs="Times New Roman"/>
                      <w:color w:val="555555"/>
                      <w:sz w:val="18"/>
                      <w:szCs w:val="18"/>
                    </w:rPr>
                    <w:t xml:space="preserve">sparkle.?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top w:val="single" w:sz="6" w:space="0" w:color="9BC6DB"/>
                    <w:left w:val="single" w:sz="6" w:space="0" w:color="9BC6DB"/>
                    <w:bottom w:val="single" w:sz="6" w:space="0" w:color="9BC6DB"/>
                    <w:right w:val="nil"/>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10.0 %Organization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01D10" w:rsidRPr="00401D10" w:rsidRDefault="00401D10" w:rsidP="00401D10">
                  <w:pPr>
                    <w:spacing w:after="0" w:line="210" w:lineRule="atLeast"/>
                    <w:jc w:val="center"/>
                    <w:rPr>
                      <w:rFonts w:ascii="Trebuchet MS" w:eastAsia="Times New Roman" w:hAnsi="Trebuchet MS" w:cs="Times New Roman"/>
                      <w:b/>
                      <w:bCs/>
                      <w:color w:val="000000"/>
                      <w:sz w:val="18"/>
                      <w:szCs w:val="18"/>
                    </w:rPr>
                  </w:pPr>
                  <w:r w:rsidRPr="00401D10">
                    <w:rPr>
                      <w:rFonts w:ascii="Trebuchet MS" w:eastAsia="Times New Roman" w:hAnsi="Trebuchet MS" w:cs="Times New Roman"/>
                      <w:b/>
                      <w:bCs/>
                      <w:color w:val="000000"/>
                      <w:sz w:val="18"/>
                      <w:szCs w:val="18"/>
                    </w:rPr>
                    <w:t> </w:t>
                  </w: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5.0 %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Mechanics of Writing (includes spelling, punctuation, and grammar)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Surface errors are pervasive enough that they impede communication of meaning.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Frequent and repetitive mechanical errors that distract the reader.</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Some mechanical errors or typos are present, but are not overly distracting to the reader.</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Prose is largely free of mechanical errors, although a few may be present.</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Writer is clearly in control of standard, written American English.</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5.0 %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Language Use and Audience Awareness (includes sentence construction, word choice, etc.)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Inappropriate word choice and/or sentence construction, lack of variety in language use. Writer appears to be unaware of audience. Use </w:t>
                  </w:r>
                  <w:proofErr w:type="gramStart"/>
                  <w:r w:rsidRPr="00401D10">
                    <w:rPr>
                      <w:rFonts w:ascii="Trebuchet MS" w:eastAsia="Times New Roman" w:hAnsi="Trebuchet MS" w:cs="Times New Roman"/>
                      <w:color w:val="555555"/>
                      <w:sz w:val="18"/>
                      <w:szCs w:val="18"/>
                    </w:rPr>
                    <w:t>of ?</w:t>
                  </w:r>
                  <w:proofErr w:type="gramEnd"/>
                  <w:r w:rsidRPr="00401D10">
                    <w:rPr>
                      <w:rFonts w:ascii="Trebuchet MS" w:eastAsia="Times New Roman" w:hAnsi="Trebuchet MS" w:cs="Times New Roman"/>
                      <w:color w:val="555555"/>
                      <w:sz w:val="18"/>
                      <w:szCs w:val="18"/>
                    </w:rPr>
                    <w:t xml:space="preserve">primer prose? </w:t>
                  </w:r>
                  <w:proofErr w:type="gramStart"/>
                  <w:r w:rsidRPr="00401D10">
                    <w:rPr>
                      <w:rFonts w:ascii="Trebuchet MS" w:eastAsia="Times New Roman" w:hAnsi="Trebuchet MS" w:cs="Times New Roman"/>
                      <w:color w:val="555555"/>
                      <w:sz w:val="18"/>
                      <w:szCs w:val="18"/>
                    </w:rPr>
                    <w:t>indicates</w:t>
                  </w:r>
                  <w:proofErr w:type="gramEnd"/>
                  <w:r w:rsidRPr="00401D10">
                    <w:rPr>
                      <w:rFonts w:ascii="Trebuchet MS" w:eastAsia="Times New Roman" w:hAnsi="Trebuchet MS" w:cs="Times New Roman"/>
                      <w:color w:val="555555"/>
                      <w:sz w:val="18"/>
                      <w:szCs w:val="18"/>
                    </w:rPr>
                    <w:t xml:space="preserve"> writer either does not apply figures of speech or uses them inappropriately.</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Some distracting inconsistencies in language choice (register), sentence structure, and/or word choice are present. Sentence structure may be occasionally ineffective or inappropriate. The writer exhibits some lack of control in using figures of speech appropriately.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Sentence structure is correct and occasionally varies. Language is appropriate to the targeted audience for the most part.</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The writer is clearly aware of audience; uses a variety of sentence structures and appropriate vocabulary for the target audience, and uses figures of speech to communicate clearly.</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The writer uses a variety of sentence constructions, figures of speech, and word choice in unique and creative ways that are appropriate to purpose, discipline, and scope.</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top w:val="single" w:sz="6" w:space="0" w:color="9BC6DB"/>
                    <w:left w:val="single" w:sz="6" w:space="0" w:color="9BC6DB"/>
                    <w:bottom w:val="single" w:sz="6" w:space="0" w:color="9BC6DB"/>
                    <w:right w:val="nil"/>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15.0 %Format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01D10" w:rsidRPr="00401D10" w:rsidRDefault="00401D10" w:rsidP="00401D10">
                  <w:pPr>
                    <w:spacing w:after="0" w:line="210" w:lineRule="atLeast"/>
                    <w:jc w:val="center"/>
                    <w:rPr>
                      <w:rFonts w:ascii="Trebuchet MS" w:eastAsia="Times New Roman" w:hAnsi="Trebuchet MS" w:cs="Times New Roman"/>
                      <w:b/>
                      <w:bCs/>
                      <w:color w:val="000000"/>
                      <w:sz w:val="18"/>
                      <w:szCs w:val="18"/>
                    </w:rPr>
                  </w:pPr>
                  <w:r w:rsidRPr="00401D10">
                    <w:rPr>
                      <w:rFonts w:ascii="Trebuchet MS" w:eastAsia="Times New Roman" w:hAnsi="Trebuchet MS" w:cs="Times New Roman"/>
                      <w:b/>
                      <w:bCs/>
                      <w:color w:val="000000"/>
                      <w:sz w:val="18"/>
                      <w:szCs w:val="18"/>
                    </w:rPr>
                    <w:t> </w:t>
                  </w: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10.0 %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Evaluating and Documenting Sources (includes use of appropriate style, correct citation format </w:t>
                  </w:r>
                  <w:r w:rsidRPr="00401D10">
                    <w:rPr>
                      <w:rFonts w:ascii="Trebuchet MS" w:eastAsia="Times New Roman" w:hAnsi="Trebuchet MS" w:cs="Times New Roman"/>
                      <w:b/>
                      <w:bCs/>
                      <w:color w:val="000000"/>
                      <w:sz w:val="18"/>
                      <w:szCs w:val="18"/>
                    </w:rPr>
                    <w:lastRenderedPageBreak/>
                    <w:t xml:space="preserve">in-text and in reference section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Plagiarism; rarely follows any documentation format correctly; uses non-credible sources. No </w:t>
                  </w:r>
                  <w:r w:rsidRPr="00401D10">
                    <w:rPr>
                      <w:rFonts w:ascii="Trebuchet MS" w:eastAsia="Times New Roman" w:hAnsi="Trebuchet MS" w:cs="Times New Roman"/>
                      <w:color w:val="555555"/>
                      <w:sz w:val="18"/>
                      <w:szCs w:val="18"/>
                    </w:rPr>
                    <w:lastRenderedPageBreak/>
                    <w:t xml:space="preserve">References section.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Uses documentation, but frequent formatting/citation errors are present; some sources have questionable credibility. </w:t>
                  </w:r>
                  <w:r w:rsidRPr="00401D10">
                    <w:rPr>
                      <w:rFonts w:ascii="Trebuchet MS" w:eastAsia="Times New Roman" w:hAnsi="Trebuchet MS" w:cs="Times New Roman"/>
                      <w:color w:val="555555"/>
                      <w:sz w:val="18"/>
                      <w:szCs w:val="18"/>
                    </w:rPr>
                    <w:lastRenderedPageBreak/>
                    <w:t>Reference section is not correctly cited.</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Sources used are credible and documented appropriately to the discipline; formatting and citation is usually correct, but some </w:t>
                  </w:r>
                  <w:r w:rsidRPr="00401D10">
                    <w:rPr>
                      <w:rFonts w:ascii="Trebuchet MS" w:eastAsia="Times New Roman" w:hAnsi="Trebuchet MS" w:cs="Times New Roman"/>
                      <w:color w:val="555555"/>
                      <w:sz w:val="18"/>
                      <w:szCs w:val="18"/>
                    </w:rPr>
                    <w:lastRenderedPageBreak/>
                    <w:t>lack of control is apparent. Reference section is correctly cited.</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Documentation is appropriate and formatting/citations are correct, although a few errors/typos may be present; most sources are authoritative. </w:t>
                  </w:r>
                  <w:r w:rsidRPr="00401D10">
                    <w:rPr>
                      <w:rFonts w:ascii="Trebuchet MS" w:eastAsia="Times New Roman" w:hAnsi="Trebuchet MS" w:cs="Times New Roman"/>
                      <w:color w:val="555555"/>
                      <w:sz w:val="18"/>
                      <w:szCs w:val="18"/>
                    </w:rPr>
                    <w:lastRenderedPageBreak/>
                    <w:t>Reference section is correctly cited.</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lastRenderedPageBreak/>
                    <w:t xml:space="preserve">There are virtually no errors in documentation format or citation; all sources are authoritative. Reference section </w:t>
                  </w:r>
                  <w:r w:rsidRPr="00401D10">
                    <w:rPr>
                      <w:rFonts w:ascii="Trebuchet MS" w:eastAsia="Times New Roman" w:hAnsi="Trebuchet MS" w:cs="Times New Roman"/>
                      <w:color w:val="555555"/>
                      <w:sz w:val="18"/>
                      <w:szCs w:val="18"/>
                    </w:rPr>
                    <w:lastRenderedPageBreak/>
                    <w:t xml:space="preserve">is correctly cited and at least 3 references are used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lastRenderedPageBreak/>
                    <w:t>3.0 %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Title page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No title page.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Title page is incomplete or inaccurate.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Title page has minor errors.</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Title page is complete.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blCellSpacing w:w="0" w:type="dxa"/>
              </w:trPr>
              <w:tc>
                <w:tcPr>
                  <w:tcW w:w="0" w:type="auto"/>
                  <w:tcBorders>
                    <w:left w:val="single" w:sz="6" w:space="0" w:color="D0D0D0"/>
                    <w:bottom w:val="single" w:sz="6" w:space="0" w:color="D0D0D0"/>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2.0 %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 xml:space="preserve">Page constraint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Information presented does not meet minimum assigned length of 750 words.</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Information presented exceeds 1000 words. </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None</w:t>
                  </w:r>
                </w:p>
              </w:tc>
              <w:tc>
                <w:tcPr>
                  <w:tcW w:w="0" w:type="auto"/>
                  <w:tcBorders>
                    <w:left w:val="single" w:sz="6" w:space="0" w:color="D0D0D0"/>
                    <w:bottom w:val="single" w:sz="6" w:space="0" w:color="D0D0D0"/>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xml:space="preserve">Information is presented within word limit constraints of 1000 words.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r w:rsidR="00401D10" w:rsidRPr="00401D10" w:rsidTr="00401D10">
              <w:trPr>
                <w:trHeight w:val="480"/>
                <w:tblCellSpacing w:w="0" w:type="dxa"/>
              </w:trPr>
              <w:tc>
                <w:tcPr>
                  <w:tcW w:w="0" w:type="auto"/>
                  <w:tcBorders>
                    <w:top w:val="nil"/>
                    <w:left w:val="nil"/>
                    <w:bottom w:val="nil"/>
                    <w:right w:val="nil"/>
                  </w:tcBorders>
                  <w:shd w:val="clear" w:color="auto" w:fill="F6F6F6"/>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b/>
                      <w:bCs/>
                      <w:color w:val="000000"/>
                      <w:sz w:val="18"/>
                      <w:szCs w:val="18"/>
                    </w:rPr>
                    <w:t>100 %</w:t>
                  </w:r>
                  <w:r w:rsidRPr="00401D10">
                    <w:rPr>
                      <w:rFonts w:ascii="Trebuchet MS" w:eastAsia="Times New Roman" w:hAnsi="Trebuchet MS" w:cs="Times New Roman"/>
                      <w:color w:val="555555"/>
                      <w:sz w:val="18"/>
                      <w:szCs w:val="18"/>
                    </w:rPr>
                    <w:t xml:space="preserve"> </w:t>
                  </w:r>
                  <w:r w:rsidRPr="00401D10">
                    <w:rPr>
                      <w:rFonts w:ascii="Trebuchet MS" w:eastAsia="Times New Roman" w:hAnsi="Trebuchet MS" w:cs="Times New Roman"/>
                      <w:b/>
                      <w:bCs/>
                      <w:color w:val="000000"/>
                      <w:sz w:val="18"/>
                      <w:szCs w:val="18"/>
                    </w:rPr>
                    <w:t>Total Weightage</w:t>
                  </w:r>
                  <w:r w:rsidRPr="00401D10">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rsidR="00401D10" w:rsidRPr="00401D10" w:rsidRDefault="00401D10" w:rsidP="00401D10">
                  <w:pPr>
                    <w:spacing w:after="0" w:line="210" w:lineRule="atLeast"/>
                    <w:rPr>
                      <w:rFonts w:ascii="Trebuchet MS" w:eastAsia="Times New Roman" w:hAnsi="Trebuchet MS" w:cs="Times New Roman"/>
                      <w:color w:val="555555"/>
                      <w:sz w:val="18"/>
                      <w:szCs w:val="18"/>
                    </w:rPr>
                  </w:pPr>
                  <w:r w:rsidRPr="00401D10">
                    <w:rPr>
                      <w:rFonts w:ascii="Trebuchet MS" w:eastAsia="Times New Roman" w:hAnsi="Trebuchet MS" w:cs="Times New Roman"/>
                      <w:color w:val="555555"/>
                      <w:sz w:val="18"/>
                      <w:szCs w:val="18"/>
                    </w:rPr>
                    <w:t> </w:t>
                  </w:r>
                </w:p>
              </w:tc>
              <w:tc>
                <w:tcPr>
                  <w:tcW w:w="0" w:type="auto"/>
                  <w:vAlign w:val="center"/>
                  <w:hideMark/>
                </w:tcPr>
                <w:p w:rsidR="00401D10" w:rsidRPr="00401D10" w:rsidRDefault="00401D10" w:rsidP="00401D10">
                  <w:pPr>
                    <w:spacing w:after="0" w:line="210" w:lineRule="atLeast"/>
                    <w:rPr>
                      <w:rFonts w:ascii="Times New Roman" w:eastAsia="Times New Roman" w:hAnsi="Times New Roman" w:cs="Times New Roman"/>
                      <w:sz w:val="20"/>
                      <w:szCs w:val="20"/>
                    </w:rPr>
                  </w:pPr>
                </w:p>
              </w:tc>
            </w:tr>
          </w:tbl>
          <w:p w:rsidR="00401D10" w:rsidRPr="00401D10" w:rsidRDefault="00401D10" w:rsidP="00401D10">
            <w:pPr>
              <w:shd w:val="clear" w:color="auto" w:fill="FFFFFF"/>
              <w:spacing w:after="0" w:line="240" w:lineRule="auto"/>
              <w:rPr>
                <w:rFonts w:ascii="Trebuchet MS" w:eastAsia="Times New Roman" w:hAnsi="Trebuchet MS" w:cs="Times New Roman"/>
                <w:color w:val="333333"/>
                <w:sz w:val="18"/>
                <w:szCs w:val="18"/>
              </w:rPr>
            </w:pPr>
          </w:p>
          <w:p w:rsidR="00401D10" w:rsidRPr="00401D10" w:rsidRDefault="00401D10" w:rsidP="00401D10">
            <w:pPr>
              <w:pBdr>
                <w:top w:val="single" w:sz="6" w:space="1" w:color="auto"/>
              </w:pBdr>
              <w:spacing w:after="0" w:line="240" w:lineRule="auto"/>
              <w:jc w:val="center"/>
              <w:rPr>
                <w:rFonts w:ascii="Arial" w:eastAsia="Times New Roman" w:hAnsi="Arial" w:cs="Arial"/>
                <w:vanish/>
                <w:sz w:val="16"/>
                <w:szCs w:val="16"/>
              </w:rPr>
            </w:pPr>
            <w:r w:rsidRPr="00401D10">
              <w:rPr>
                <w:rFonts w:ascii="Arial" w:eastAsia="Times New Roman" w:hAnsi="Arial" w:cs="Arial"/>
                <w:vanish/>
                <w:sz w:val="16"/>
                <w:szCs w:val="16"/>
              </w:rPr>
              <w:t>Bottom of Form</w:t>
            </w:r>
          </w:p>
        </w:tc>
        <w:tc>
          <w:tcPr>
            <w:tcW w:w="0" w:type="auto"/>
            <w:vAlign w:val="center"/>
            <w:hideMark/>
          </w:tcPr>
          <w:p w:rsidR="00401D10" w:rsidRPr="00401D10" w:rsidRDefault="00401D10" w:rsidP="00401D10">
            <w:pPr>
              <w:shd w:val="clear" w:color="auto" w:fill="FFFFFF"/>
              <w:spacing w:after="0" w:line="240" w:lineRule="auto"/>
              <w:rPr>
                <w:rFonts w:ascii="Trebuchet MS" w:eastAsia="Times New Roman" w:hAnsi="Trebuchet MS" w:cs="Times New Roman"/>
                <w:color w:val="333333"/>
                <w:sz w:val="18"/>
                <w:szCs w:val="18"/>
              </w:rPr>
            </w:pPr>
          </w:p>
        </w:tc>
      </w:tr>
      <w:tr w:rsidR="00401D10" w:rsidRPr="00401D10" w:rsidTr="00401D10">
        <w:trPr>
          <w:tblCellSpacing w:w="0" w:type="dxa"/>
        </w:trPr>
        <w:tc>
          <w:tcPr>
            <w:tcW w:w="0" w:type="auto"/>
            <w:vAlign w:val="center"/>
            <w:hideMark/>
          </w:tcPr>
          <w:p w:rsidR="00401D10" w:rsidRPr="00401D10" w:rsidRDefault="00401D10" w:rsidP="00401D10">
            <w:pPr>
              <w:spacing w:after="0" w:line="240" w:lineRule="auto"/>
              <w:rPr>
                <w:rFonts w:ascii="Times New Roman" w:eastAsia="Times New Roman" w:hAnsi="Times New Roman" w:cs="Times New Roman"/>
                <w:sz w:val="20"/>
                <w:szCs w:val="20"/>
              </w:rPr>
            </w:pPr>
          </w:p>
        </w:tc>
        <w:tc>
          <w:tcPr>
            <w:tcW w:w="0" w:type="auto"/>
            <w:vAlign w:val="center"/>
            <w:hideMark/>
          </w:tcPr>
          <w:p w:rsidR="00401D10" w:rsidRPr="00401D10" w:rsidRDefault="00401D10" w:rsidP="00401D10">
            <w:pPr>
              <w:spacing w:after="0" w:line="240" w:lineRule="auto"/>
              <w:rPr>
                <w:rFonts w:ascii="Times New Roman" w:eastAsia="Times New Roman" w:hAnsi="Times New Roman" w:cs="Times New Roman"/>
                <w:sz w:val="20"/>
                <w:szCs w:val="20"/>
              </w:rPr>
            </w:pPr>
          </w:p>
        </w:tc>
        <w:tc>
          <w:tcPr>
            <w:tcW w:w="0" w:type="auto"/>
            <w:vAlign w:val="center"/>
            <w:hideMark/>
          </w:tcPr>
          <w:p w:rsidR="00401D10" w:rsidRPr="00401D10" w:rsidRDefault="00401D10" w:rsidP="00401D10">
            <w:pPr>
              <w:spacing w:after="0" w:line="240" w:lineRule="auto"/>
              <w:rPr>
                <w:rFonts w:ascii="Times New Roman" w:eastAsia="Times New Roman" w:hAnsi="Times New Roman" w:cs="Times New Roman"/>
                <w:sz w:val="20"/>
                <w:szCs w:val="20"/>
              </w:rPr>
            </w:pPr>
          </w:p>
        </w:tc>
      </w:tr>
    </w:tbl>
    <w:p w:rsidR="00D805A1" w:rsidRDefault="00401D10">
      <w:bookmarkStart w:id="0" w:name="_GoBack"/>
      <w:bookmarkEnd w:id="0"/>
    </w:p>
    <w:sectPr w:rsidR="00D80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10"/>
    <w:rsid w:val="00401D10"/>
    <w:rsid w:val="0063244D"/>
    <w:rsid w:val="0087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02297-50A8-41BB-966F-19C02579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01D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1D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1D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1D1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9132">
      <w:bodyDiv w:val="1"/>
      <w:marLeft w:val="0"/>
      <w:marRight w:val="0"/>
      <w:marTop w:val="0"/>
      <w:marBottom w:val="0"/>
      <w:divBdr>
        <w:top w:val="none" w:sz="0" w:space="0" w:color="auto"/>
        <w:left w:val="none" w:sz="0" w:space="0" w:color="auto"/>
        <w:bottom w:val="none" w:sz="0" w:space="0" w:color="auto"/>
        <w:right w:val="none" w:sz="0" w:space="0" w:color="auto"/>
      </w:divBdr>
      <w:divsChild>
        <w:div w:id="1986280897">
          <w:marLeft w:val="0"/>
          <w:marRight w:val="0"/>
          <w:marTop w:val="0"/>
          <w:marBottom w:val="0"/>
          <w:divBdr>
            <w:top w:val="none" w:sz="0" w:space="0" w:color="auto"/>
            <w:left w:val="none" w:sz="0" w:space="0" w:color="auto"/>
            <w:bottom w:val="none" w:sz="0" w:space="0" w:color="auto"/>
            <w:right w:val="none" w:sz="0" w:space="0" w:color="auto"/>
          </w:divBdr>
          <w:divsChild>
            <w:div w:id="1436171481">
              <w:marLeft w:val="0"/>
              <w:marRight w:val="0"/>
              <w:marTop w:val="0"/>
              <w:marBottom w:val="0"/>
              <w:divBdr>
                <w:top w:val="none" w:sz="0" w:space="0" w:color="auto"/>
                <w:left w:val="none" w:sz="0" w:space="0" w:color="auto"/>
                <w:bottom w:val="none" w:sz="0" w:space="0" w:color="auto"/>
                <w:right w:val="none" w:sz="0" w:space="0" w:color="auto"/>
              </w:divBdr>
              <w:divsChild>
                <w:div w:id="1869682371">
                  <w:marLeft w:val="0"/>
                  <w:marRight w:val="0"/>
                  <w:marTop w:val="0"/>
                  <w:marBottom w:val="0"/>
                  <w:divBdr>
                    <w:top w:val="none" w:sz="0" w:space="0" w:color="auto"/>
                    <w:left w:val="none" w:sz="0" w:space="0" w:color="auto"/>
                    <w:bottom w:val="none" w:sz="0" w:space="0" w:color="auto"/>
                    <w:right w:val="none" w:sz="0" w:space="0" w:color="auto"/>
                  </w:divBdr>
                </w:div>
                <w:div w:id="1258907707">
                  <w:marLeft w:val="0"/>
                  <w:marRight w:val="0"/>
                  <w:marTop w:val="0"/>
                  <w:marBottom w:val="0"/>
                  <w:divBdr>
                    <w:top w:val="none" w:sz="0" w:space="0" w:color="auto"/>
                    <w:left w:val="none" w:sz="0" w:space="0" w:color="auto"/>
                    <w:bottom w:val="none" w:sz="0" w:space="0" w:color="auto"/>
                    <w:right w:val="none" w:sz="0" w:space="0" w:color="auto"/>
                  </w:divBdr>
                </w:div>
                <w:div w:id="1209103964">
                  <w:marLeft w:val="0"/>
                  <w:marRight w:val="0"/>
                  <w:marTop w:val="0"/>
                  <w:marBottom w:val="0"/>
                  <w:divBdr>
                    <w:top w:val="none" w:sz="0" w:space="0" w:color="auto"/>
                    <w:left w:val="none" w:sz="0" w:space="0" w:color="auto"/>
                    <w:bottom w:val="none" w:sz="0" w:space="0" w:color="auto"/>
                    <w:right w:val="none" w:sz="0" w:space="0" w:color="auto"/>
                  </w:divBdr>
                </w:div>
                <w:div w:id="1318848568">
                  <w:marLeft w:val="0"/>
                  <w:marRight w:val="0"/>
                  <w:marTop w:val="0"/>
                  <w:marBottom w:val="0"/>
                  <w:divBdr>
                    <w:top w:val="none" w:sz="0" w:space="0" w:color="auto"/>
                    <w:left w:val="none" w:sz="0" w:space="0" w:color="auto"/>
                    <w:bottom w:val="none" w:sz="0" w:space="0" w:color="auto"/>
                    <w:right w:val="none" w:sz="0" w:space="0" w:color="auto"/>
                  </w:divBdr>
                </w:div>
                <w:div w:id="1730688262">
                  <w:marLeft w:val="0"/>
                  <w:marRight w:val="0"/>
                  <w:marTop w:val="0"/>
                  <w:marBottom w:val="0"/>
                  <w:divBdr>
                    <w:top w:val="none" w:sz="0" w:space="0" w:color="auto"/>
                    <w:left w:val="none" w:sz="0" w:space="0" w:color="auto"/>
                    <w:bottom w:val="none" w:sz="0" w:space="0" w:color="auto"/>
                    <w:right w:val="none" w:sz="0" w:space="0" w:color="auto"/>
                  </w:divBdr>
                </w:div>
                <w:div w:id="1332634855">
                  <w:marLeft w:val="0"/>
                  <w:marRight w:val="0"/>
                  <w:marTop w:val="0"/>
                  <w:marBottom w:val="0"/>
                  <w:divBdr>
                    <w:top w:val="none" w:sz="0" w:space="0" w:color="auto"/>
                    <w:left w:val="none" w:sz="0" w:space="0" w:color="auto"/>
                    <w:bottom w:val="none" w:sz="0" w:space="0" w:color="auto"/>
                    <w:right w:val="none" w:sz="0" w:space="0" w:color="auto"/>
                  </w:divBdr>
                </w:div>
                <w:div w:id="629290879">
                  <w:marLeft w:val="0"/>
                  <w:marRight w:val="0"/>
                  <w:marTop w:val="0"/>
                  <w:marBottom w:val="0"/>
                  <w:divBdr>
                    <w:top w:val="none" w:sz="0" w:space="0" w:color="auto"/>
                    <w:left w:val="none" w:sz="0" w:space="0" w:color="auto"/>
                    <w:bottom w:val="none" w:sz="0" w:space="0" w:color="auto"/>
                    <w:right w:val="none" w:sz="0" w:space="0" w:color="auto"/>
                  </w:divBdr>
                </w:div>
                <w:div w:id="420177332">
                  <w:marLeft w:val="0"/>
                  <w:marRight w:val="0"/>
                  <w:marTop w:val="0"/>
                  <w:marBottom w:val="0"/>
                  <w:divBdr>
                    <w:top w:val="none" w:sz="0" w:space="0" w:color="auto"/>
                    <w:left w:val="none" w:sz="0" w:space="0" w:color="auto"/>
                    <w:bottom w:val="none" w:sz="0" w:space="0" w:color="auto"/>
                    <w:right w:val="none" w:sz="0" w:space="0" w:color="auto"/>
                  </w:divBdr>
                </w:div>
                <w:div w:id="1113090549">
                  <w:marLeft w:val="0"/>
                  <w:marRight w:val="0"/>
                  <w:marTop w:val="0"/>
                  <w:marBottom w:val="0"/>
                  <w:divBdr>
                    <w:top w:val="none" w:sz="0" w:space="0" w:color="auto"/>
                    <w:left w:val="none" w:sz="0" w:space="0" w:color="auto"/>
                    <w:bottom w:val="none" w:sz="0" w:space="0" w:color="auto"/>
                    <w:right w:val="none" w:sz="0" w:space="0" w:color="auto"/>
                  </w:divBdr>
                </w:div>
                <w:div w:id="36710171">
                  <w:marLeft w:val="0"/>
                  <w:marRight w:val="0"/>
                  <w:marTop w:val="0"/>
                  <w:marBottom w:val="0"/>
                  <w:divBdr>
                    <w:top w:val="none" w:sz="0" w:space="0" w:color="auto"/>
                    <w:left w:val="none" w:sz="0" w:space="0" w:color="auto"/>
                    <w:bottom w:val="none" w:sz="0" w:space="0" w:color="auto"/>
                    <w:right w:val="none" w:sz="0" w:space="0" w:color="auto"/>
                  </w:divBdr>
                </w:div>
                <w:div w:id="1008946495">
                  <w:marLeft w:val="0"/>
                  <w:marRight w:val="0"/>
                  <w:marTop w:val="0"/>
                  <w:marBottom w:val="0"/>
                  <w:divBdr>
                    <w:top w:val="none" w:sz="0" w:space="0" w:color="auto"/>
                    <w:left w:val="none" w:sz="0" w:space="0" w:color="auto"/>
                    <w:bottom w:val="none" w:sz="0" w:space="0" w:color="auto"/>
                    <w:right w:val="none" w:sz="0" w:space="0" w:color="auto"/>
                  </w:divBdr>
                </w:div>
                <w:div w:id="283268420">
                  <w:marLeft w:val="0"/>
                  <w:marRight w:val="0"/>
                  <w:marTop w:val="0"/>
                  <w:marBottom w:val="0"/>
                  <w:divBdr>
                    <w:top w:val="none" w:sz="0" w:space="0" w:color="auto"/>
                    <w:left w:val="none" w:sz="0" w:space="0" w:color="auto"/>
                    <w:bottom w:val="none" w:sz="0" w:space="0" w:color="auto"/>
                    <w:right w:val="none" w:sz="0" w:space="0" w:color="auto"/>
                  </w:divBdr>
                </w:div>
                <w:div w:id="734205987">
                  <w:marLeft w:val="0"/>
                  <w:marRight w:val="0"/>
                  <w:marTop w:val="0"/>
                  <w:marBottom w:val="0"/>
                  <w:divBdr>
                    <w:top w:val="none" w:sz="0" w:space="0" w:color="auto"/>
                    <w:left w:val="none" w:sz="0" w:space="0" w:color="auto"/>
                    <w:bottom w:val="none" w:sz="0" w:space="0" w:color="auto"/>
                    <w:right w:val="none" w:sz="0" w:space="0" w:color="auto"/>
                  </w:divBdr>
                </w:div>
                <w:div w:id="355929078">
                  <w:marLeft w:val="0"/>
                  <w:marRight w:val="0"/>
                  <w:marTop w:val="0"/>
                  <w:marBottom w:val="0"/>
                  <w:divBdr>
                    <w:top w:val="none" w:sz="0" w:space="0" w:color="auto"/>
                    <w:left w:val="none" w:sz="0" w:space="0" w:color="auto"/>
                    <w:bottom w:val="none" w:sz="0" w:space="0" w:color="auto"/>
                    <w:right w:val="none" w:sz="0" w:space="0" w:color="auto"/>
                  </w:divBdr>
                </w:div>
                <w:div w:id="1522350831">
                  <w:marLeft w:val="0"/>
                  <w:marRight w:val="0"/>
                  <w:marTop w:val="0"/>
                  <w:marBottom w:val="0"/>
                  <w:divBdr>
                    <w:top w:val="none" w:sz="0" w:space="0" w:color="auto"/>
                    <w:left w:val="none" w:sz="0" w:space="0" w:color="auto"/>
                    <w:bottom w:val="none" w:sz="0" w:space="0" w:color="auto"/>
                    <w:right w:val="none" w:sz="0" w:space="0" w:color="auto"/>
                  </w:divBdr>
                </w:div>
                <w:div w:id="2044668249">
                  <w:marLeft w:val="0"/>
                  <w:marRight w:val="0"/>
                  <w:marTop w:val="0"/>
                  <w:marBottom w:val="0"/>
                  <w:divBdr>
                    <w:top w:val="none" w:sz="0" w:space="0" w:color="auto"/>
                    <w:left w:val="none" w:sz="0" w:space="0" w:color="auto"/>
                    <w:bottom w:val="none" w:sz="0" w:space="0" w:color="auto"/>
                    <w:right w:val="none" w:sz="0" w:space="0" w:color="auto"/>
                  </w:divBdr>
                </w:div>
                <w:div w:id="1240485888">
                  <w:marLeft w:val="0"/>
                  <w:marRight w:val="0"/>
                  <w:marTop w:val="0"/>
                  <w:marBottom w:val="0"/>
                  <w:divBdr>
                    <w:top w:val="none" w:sz="0" w:space="0" w:color="auto"/>
                    <w:left w:val="none" w:sz="0" w:space="0" w:color="auto"/>
                    <w:bottom w:val="none" w:sz="0" w:space="0" w:color="auto"/>
                    <w:right w:val="none" w:sz="0" w:space="0" w:color="auto"/>
                  </w:divBdr>
                </w:div>
                <w:div w:id="1095594968">
                  <w:marLeft w:val="0"/>
                  <w:marRight w:val="0"/>
                  <w:marTop w:val="0"/>
                  <w:marBottom w:val="0"/>
                  <w:divBdr>
                    <w:top w:val="none" w:sz="0" w:space="0" w:color="auto"/>
                    <w:left w:val="none" w:sz="0" w:space="0" w:color="auto"/>
                    <w:bottom w:val="none" w:sz="0" w:space="0" w:color="auto"/>
                    <w:right w:val="none" w:sz="0" w:space="0" w:color="auto"/>
                  </w:divBdr>
                </w:div>
                <w:div w:id="1308978123">
                  <w:marLeft w:val="0"/>
                  <w:marRight w:val="0"/>
                  <w:marTop w:val="0"/>
                  <w:marBottom w:val="0"/>
                  <w:divBdr>
                    <w:top w:val="none" w:sz="0" w:space="0" w:color="auto"/>
                    <w:left w:val="none" w:sz="0" w:space="0" w:color="auto"/>
                    <w:bottom w:val="none" w:sz="0" w:space="0" w:color="auto"/>
                    <w:right w:val="none" w:sz="0" w:space="0" w:color="auto"/>
                  </w:divBdr>
                </w:div>
                <w:div w:id="1657763821">
                  <w:marLeft w:val="0"/>
                  <w:marRight w:val="0"/>
                  <w:marTop w:val="0"/>
                  <w:marBottom w:val="0"/>
                  <w:divBdr>
                    <w:top w:val="none" w:sz="0" w:space="0" w:color="auto"/>
                    <w:left w:val="none" w:sz="0" w:space="0" w:color="auto"/>
                    <w:bottom w:val="none" w:sz="0" w:space="0" w:color="auto"/>
                    <w:right w:val="none" w:sz="0" w:space="0" w:color="auto"/>
                  </w:divBdr>
                </w:div>
                <w:div w:id="1737627588">
                  <w:marLeft w:val="0"/>
                  <w:marRight w:val="0"/>
                  <w:marTop w:val="0"/>
                  <w:marBottom w:val="0"/>
                  <w:divBdr>
                    <w:top w:val="none" w:sz="0" w:space="0" w:color="auto"/>
                    <w:left w:val="none" w:sz="0" w:space="0" w:color="auto"/>
                    <w:bottom w:val="none" w:sz="0" w:space="0" w:color="auto"/>
                    <w:right w:val="none" w:sz="0" w:space="0" w:color="auto"/>
                  </w:divBdr>
                </w:div>
                <w:div w:id="1126897023">
                  <w:marLeft w:val="0"/>
                  <w:marRight w:val="0"/>
                  <w:marTop w:val="0"/>
                  <w:marBottom w:val="0"/>
                  <w:divBdr>
                    <w:top w:val="none" w:sz="0" w:space="0" w:color="auto"/>
                    <w:left w:val="none" w:sz="0" w:space="0" w:color="auto"/>
                    <w:bottom w:val="none" w:sz="0" w:space="0" w:color="auto"/>
                    <w:right w:val="none" w:sz="0" w:space="0" w:color="auto"/>
                  </w:divBdr>
                </w:div>
                <w:div w:id="1050346342">
                  <w:marLeft w:val="0"/>
                  <w:marRight w:val="0"/>
                  <w:marTop w:val="0"/>
                  <w:marBottom w:val="0"/>
                  <w:divBdr>
                    <w:top w:val="none" w:sz="0" w:space="0" w:color="auto"/>
                    <w:left w:val="none" w:sz="0" w:space="0" w:color="auto"/>
                    <w:bottom w:val="none" w:sz="0" w:space="0" w:color="auto"/>
                    <w:right w:val="none" w:sz="0" w:space="0" w:color="auto"/>
                  </w:divBdr>
                </w:div>
                <w:div w:id="1507868913">
                  <w:marLeft w:val="0"/>
                  <w:marRight w:val="0"/>
                  <w:marTop w:val="0"/>
                  <w:marBottom w:val="0"/>
                  <w:divBdr>
                    <w:top w:val="none" w:sz="0" w:space="0" w:color="auto"/>
                    <w:left w:val="none" w:sz="0" w:space="0" w:color="auto"/>
                    <w:bottom w:val="none" w:sz="0" w:space="0" w:color="auto"/>
                    <w:right w:val="none" w:sz="0" w:space="0" w:color="auto"/>
                  </w:divBdr>
                </w:div>
                <w:div w:id="147677176">
                  <w:marLeft w:val="0"/>
                  <w:marRight w:val="0"/>
                  <w:marTop w:val="0"/>
                  <w:marBottom w:val="0"/>
                  <w:divBdr>
                    <w:top w:val="none" w:sz="0" w:space="0" w:color="auto"/>
                    <w:left w:val="none" w:sz="0" w:space="0" w:color="auto"/>
                    <w:bottom w:val="none" w:sz="0" w:space="0" w:color="auto"/>
                    <w:right w:val="none" w:sz="0" w:space="0" w:color="auto"/>
                  </w:divBdr>
                </w:div>
                <w:div w:id="1625772307">
                  <w:marLeft w:val="0"/>
                  <w:marRight w:val="0"/>
                  <w:marTop w:val="0"/>
                  <w:marBottom w:val="0"/>
                  <w:divBdr>
                    <w:top w:val="none" w:sz="0" w:space="0" w:color="auto"/>
                    <w:left w:val="none" w:sz="0" w:space="0" w:color="auto"/>
                    <w:bottom w:val="none" w:sz="0" w:space="0" w:color="auto"/>
                    <w:right w:val="none" w:sz="0" w:space="0" w:color="auto"/>
                  </w:divBdr>
                </w:div>
                <w:div w:id="1533424151">
                  <w:marLeft w:val="0"/>
                  <w:marRight w:val="0"/>
                  <w:marTop w:val="0"/>
                  <w:marBottom w:val="0"/>
                  <w:divBdr>
                    <w:top w:val="none" w:sz="0" w:space="0" w:color="auto"/>
                    <w:left w:val="none" w:sz="0" w:space="0" w:color="auto"/>
                    <w:bottom w:val="none" w:sz="0" w:space="0" w:color="auto"/>
                    <w:right w:val="none" w:sz="0" w:space="0" w:color="auto"/>
                  </w:divBdr>
                </w:div>
                <w:div w:id="942105450">
                  <w:marLeft w:val="0"/>
                  <w:marRight w:val="0"/>
                  <w:marTop w:val="0"/>
                  <w:marBottom w:val="0"/>
                  <w:divBdr>
                    <w:top w:val="none" w:sz="0" w:space="0" w:color="auto"/>
                    <w:left w:val="none" w:sz="0" w:space="0" w:color="auto"/>
                    <w:bottom w:val="none" w:sz="0" w:space="0" w:color="auto"/>
                    <w:right w:val="none" w:sz="0" w:space="0" w:color="auto"/>
                  </w:divBdr>
                </w:div>
                <w:div w:id="119616349">
                  <w:marLeft w:val="0"/>
                  <w:marRight w:val="0"/>
                  <w:marTop w:val="0"/>
                  <w:marBottom w:val="0"/>
                  <w:divBdr>
                    <w:top w:val="none" w:sz="0" w:space="0" w:color="auto"/>
                    <w:left w:val="none" w:sz="0" w:space="0" w:color="auto"/>
                    <w:bottom w:val="none" w:sz="0" w:space="0" w:color="auto"/>
                    <w:right w:val="none" w:sz="0" w:space="0" w:color="auto"/>
                  </w:divBdr>
                </w:div>
                <w:div w:id="541677246">
                  <w:marLeft w:val="0"/>
                  <w:marRight w:val="0"/>
                  <w:marTop w:val="0"/>
                  <w:marBottom w:val="0"/>
                  <w:divBdr>
                    <w:top w:val="none" w:sz="0" w:space="0" w:color="auto"/>
                    <w:left w:val="none" w:sz="0" w:space="0" w:color="auto"/>
                    <w:bottom w:val="none" w:sz="0" w:space="0" w:color="auto"/>
                    <w:right w:val="none" w:sz="0" w:space="0" w:color="auto"/>
                  </w:divBdr>
                </w:div>
                <w:div w:id="1594975938">
                  <w:marLeft w:val="0"/>
                  <w:marRight w:val="0"/>
                  <w:marTop w:val="0"/>
                  <w:marBottom w:val="0"/>
                  <w:divBdr>
                    <w:top w:val="none" w:sz="0" w:space="0" w:color="auto"/>
                    <w:left w:val="none" w:sz="0" w:space="0" w:color="auto"/>
                    <w:bottom w:val="none" w:sz="0" w:space="0" w:color="auto"/>
                    <w:right w:val="none" w:sz="0" w:space="0" w:color="auto"/>
                  </w:divBdr>
                </w:div>
                <w:div w:id="1065647126">
                  <w:marLeft w:val="0"/>
                  <w:marRight w:val="0"/>
                  <w:marTop w:val="0"/>
                  <w:marBottom w:val="0"/>
                  <w:divBdr>
                    <w:top w:val="none" w:sz="0" w:space="0" w:color="auto"/>
                    <w:left w:val="none" w:sz="0" w:space="0" w:color="auto"/>
                    <w:bottom w:val="none" w:sz="0" w:space="0" w:color="auto"/>
                    <w:right w:val="none" w:sz="0" w:space="0" w:color="auto"/>
                  </w:divBdr>
                </w:div>
                <w:div w:id="145174405">
                  <w:marLeft w:val="0"/>
                  <w:marRight w:val="0"/>
                  <w:marTop w:val="0"/>
                  <w:marBottom w:val="0"/>
                  <w:divBdr>
                    <w:top w:val="none" w:sz="0" w:space="0" w:color="auto"/>
                    <w:left w:val="none" w:sz="0" w:space="0" w:color="auto"/>
                    <w:bottom w:val="none" w:sz="0" w:space="0" w:color="auto"/>
                    <w:right w:val="none" w:sz="0" w:space="0" w:color="auto"/>
                  </w:divBdr>
                </w:div>
                <w:div w:id="528103981">
                  <w:marLeft w:val="0"/>
                  <w:marRight w:val="0"/>
                  <w:marTop w:val="0"/>
                  <w:marBottom w:val="0"/>
                  <w:divBdr>
                    <w:top w:val="none" w:sz="0" w:space="0" w:color="auto"/>
                    <w:left w:val="none" w:sz="0" w:space="0" w:color="auto"/>
                    <w:bottom w:val="none" w:sz="0" w:space="0" w:color="auto"/>
                    <w:right w:val="none" w:sz="0" w:space="0" w:color="auto"/>
                  </w:divBdr>
                </w:div>
                <w:div w:id="1772581541">
                  <w:marLeft w:val="0"/>
                  <w:marRight w:val="0"/>
                  <w:marTop w:val="0"/>
                  <w:marBottom w:val="0"/>
                  <w:divBdr>
                    <w:top w:val="none" w:sz="0" w:space="0" w:color="auto"/>
                    <w:left w:val="none" w:sz="0" w:space="0" w:color="auto"/>
                    <w:bottom w:val="none" w:sz="0" w:space="0" w:color="auto"/>
                    <w:right w:val="none" w:sz="0" w:space="0" w:color="auto"/>
                  </w:divBdr>
                </w:div>
                <w:div w:id="1077091331">
                  <w:marLeft w:val="0"/>
                  <w:marRight w:val="0"/>
                  <w:marTop w:val="0"/>
                  <w:marBottom w:val="0"/>
                  <w:divBdr>
                    <w:top w:val="none" w:sz="0" w:space="0" w:color="auto"/>
                    <w:left w:val="none" w:sz="0" w:space="0" w:color="auto"/>
                    <w:bottom w:val="none" w:sz="0" w:space="0" w:color="auto"/>
                    <w:right w:val="none" w:sz="0" w:space="0" w:color="auto"/>
                  </w:divBdr>
                </w:div>
                <w:div w:id="735132529">
                  <w:marLeft w:val="0"/>
                  <w:marRight w:val="0"/>
                  <w:marTop w:val="0"/>
                  <w:marBottom w:val="0"/>
                  <w:divBdr>
                    <w:top w:val="none" w:sz="0" w:space="0" w:color="auto"/>
                    <w:left w:val="none" w:sz="0" w:space="0" w:color="auto"/>
                    <w:bottom w:val="none" w:sz="0" w:space="0" w:color="auto"/>
                    <w:right w:val="none" w:sz="0" w:space="0" w:color="auto"/>
                  </w:divBdr>
                </w:div>
                <w:div w:id="1920482743">
                  <w:marLeft w:val="0"/>
                  <w:marRight w:val="0"/>
                  <w:marTop w:val="0"/>
                  <w:marBottom w:val="0"/>
                  <w:divBdr>
                    <w:top w:val="none" w:sz="0" w:space="0" w:color="auto"/>
                    <w:left w:val="none" w:sz="0" w:space="0" w:color="auto"/>
                    <w:bottom w:val="none" w:sz="0" w:space="0" w:color="auto"/>
                    <w:right w:val="none" w:sz="0" w:space="0" w:color="auto"/>
                  </w:divBdr>
                </w:div>
                <w:div w:id="1123302321">
                  <w:marLeft w:val="0"/>
                  <w:marRight w:val="0"/>
                  <w:marTop w:val="0"/>
                  <w:marBottom w:val="0"/>
                  <w:divBdr>
                    <w:top w:val="none" w:sz="0" w:space="0" w:color="auto"/>
                    <w:left w:val="none" w:sz="0" w:space="0" w:color="auto"/>
                    <w:bottom w:val="none" w:sz="0" w:space="0" w:color="auto"/>
                    <w:right w:val="none" w:sz="0" w:space="0" w:color="auto"/>
                  </w:divBdr>
                </w:div>
                <w:div w:id="486165464">
                  <w:marLeft w:val="0"/>
                  <w:marRight w:val="0"/>
                  <w:marTop w:val="0"/>
                  <w:marBottom w:val="0"/>
                  <w:divBdr>
                    <w:top w:val="none" w:sz="0" w:space="0" w:color="auto"/>
                    <w:left w:val="none" w:sz="0" w:space="0" w:color="auto"/>
                    <w:bottom w:val="none" w:sz="0" w:space="0" w:color="auto"/>
                    <w:right w:val="none" w:sz="0" w:space="0" w:color="auto"/>
                  </w:divBdr>
                </w:div>
                <w:div w:id="830680282">
                  <w:marLeft w:val="0"/>
                  <w:marRight w:val="0"/>
                  <w:marTop w:val="0"/>
                  <w:marBottom w:val="0"/>
                  <w:divBdr>
                    <w:top w:val="none" w:sz="0" w:space="0" w:color="auto"/>
                    <w:left w:val="none" w:sz="0" w:space="0" w:color="auto"/>
                    <w:bottom w:val="none" w:sz="0" w:space="0" w:color="auto"/>
                    <w:right w:val="none" w:sz="0" w:space="0" w:color="auto"/>
                  </w:divBdr>
                </w:div>
                <w:div w:id="766658722">
                  <w:marLeft w:val="0"/>
                  <w:marRight w:val="0"/>
                  <w:marTop w:val="0"/>
                  <w:marBottom w:val="0"/>
                  <w:divBdr>
                    <w:top w:val="none" w:sz="0" w:space="0" w:color="auto"/>
                    <w:left w:val="none" w:sz="0" w:space="0" w:color="auto"/>
                    <w:bottom w:val="none" w:sz="0" w:space="0" w:color="auto"/>
                    <w:right w:val="none" w:sz="0" w:space="0" w:color="auto"/>
                  </w:divBdr>
                </w:div>
                <w:div w:id="184297136">
                  <w:marLeft w:val="0"/>
                  <w:marRight w:val="0"/>
                  <w:marTop w:val="0"/>
                  <w:marBottom w:val="0"/>
                  <w:divBdr>
                    <w:top w:val="none" w:sz="0" w:space="0" w:color="auto"/>
                    <w:left w:val="none" w:sz="0" w:space="0" w:color="auto"/>
                    <w:bottom w:val="none" w:sz="0" w:space="0" w:color="auto"/>
                    <w:right w:val="none" w:sz="0" w:space="0" w:color="auto"/>
                  </w:divBdr>
                </w:div>
                <w:div w:id="1416587614">
                  <w:marLeft w:val="0"/>
                  <w:marRight w:val="0"/>
                  <w:marTop w:val="0"/>
                  <w:marBottom w:val="0"/>
                  <w:divBdr>
                    <w:top w:val="none" w:sz="0" w:space="0" w:color="auto"/>
                    <w:left w:val="none" w:sz="0" w:space="0" w:color="auto"/>
                    <w:bottom w:val="none" w:sz="0" w:space="0" w:color="auto"/>
                    <w:right w:val="none" w:sz="0" w:space="0" w:color="auto"/>
                  </w:divBdr>
                </w:div>
                <w:div w:id="1380084867">
                  <w:marLeft w:val="0"/>
                  <w:marRight w:val="0"/>
                  <w:marTop w:val="0"/>
                  <w:marBottom w:val="0"/>
                  <w:divBdr>
                    <w:top w:val="none" w:sz="0" w:space="0" w:color="auto"/>
                    <w:left w:val="none" w:sz="0" w:space="0" w:color="auto"/>
                    <w:bottom w:val="none" w:sz="0" w:space="0" w:color="auto"/>
                    <w:right w:val="none" w:sz="0" w:space="0" w:color="auto"/>
                  </w:divBdr>
                </w:div>
                <w:div w:id="227689139">
                  <w:marLeft w:val="0"/>
                  <w:marRight w:val="0"/>
                  <w:marTop w:val="0"/>
                  <w:marBottom w:val="0"/>
                  <w:divBdr>
                    <w:top w:val="none" w:sz="0" w:space="0" w:color="auto"/>
                    <w:left w:val="none" w:sz="0" w:space="0" w:color="auto"/>
                    <w:bottom w:val="none" w:sz="0" w:space="0" w:color="auto"/>
                    <w:right w:val="none" w:sz="0" w:space="0" w:color="auto"/>
                  </w:divBdr>
                </w:div>
                <w:div w:id="1661083873">
                  <w:marLeft w:val="0"/>
                  <w:marRight w:val="0"/>
                  <w:marTop w:val="0"/>
                  <w:marBottom w:val="0"/>
                  <w:divBdr>
                    <w:top w:val="none" w:sz="0" w:space="0" w:color="auto"/>
                    <w:left w:val="none" w:sz="0" w:space="0" w:color="auto"/>
                    <w:bottom w:val="none" w:sz="0" w:space="0" w:color="auto"/>
                    <w:right w:val="none" w:sz="0" w:space="0" w:color="auto"/>
                  </w:divBdr>
                </w:div>
                <w:div w:id="1832988122">
                  <w:marLeft w:val="0"/>
                  <w:marRight w:val="0"/>
                  <w:marTop w:val="0"/>
                  <w:marBottom w:val="0"/>
                  <w:divBdr>
                    <w:top w:val="none" w:sz="0" w:space="0" w:color="auto"/>
                    <w:left w:val="none" w:sz="0" w:space="0" w:color="auto"/>
                    <w:bottom w:val="none" w:sz="0" w:space="0" w:color="auto"/>
                    <w:right w:val="none" w:sz="0" w:space="0" w:color="auto"/>
                  </w:divBdr>
                </w:div>
                <w:div w:id="694963405">
                  <w:marLeft w:val="0"/>
                  <w:marRight w:val="0"/>
                  <w:marTop w:val="0"/>
                  <w:marBottom w:val="0"/>
                  <w:divBdr>
                    <w:top w:val="none" w:sz="0" w:space="0" w:color="auto"/>
                    <w:left w:val="none" w:sz="0" w:space="0" w:color="auto"/>
                    <w:bottom w:val="none" w:sz="0" w:space="0" w:color="auto"/>
                    <w:right w:val="none" w:sz="0" w:space="0" w:color="auto"/>
                  </w:divBdr>
                </w:div>
                <w:div w:id="2075080259">
                  <w:marLeft w:val="0"/>
                  <w:marRight w:val="0"/>
                  <w:marTop w:val="0"/>
                  <w:marBottom w:val="0"/>
                  <w:divBdr>
                    <w:top w:val="none" w:sz="0" w:space="0" w:color="auto"/>
                    <w:left w:val="none" w:sz="0" w:space="0" w:color="auto"/>
                    <w:bottom w:val="none" w:sz="0" w:space="0" w:color="auto"/>
                    <w:right w:val="none" w:sz="0" w:space="0" w:color="auto"/>
                  </w:divBdr>
                </w:div>
                <w:div w:id="1330936961">
                  <w:marLeft w:val="0"/>
                  <w:marRight w:val="0"/>
                  <w:marTop w:val="0"/>
                  <w:marBottom w:val="0"/>
                  <w:divBdr>
                    <w:top w:val="none" w:sz="0" w:space="0" w:color="auto"/>
                    <w:left w:val="none" w:sz="0" w:space="0" w:color="auto"/>
                    <w:bottom w:val="none" w:sz="0" w:space="0" w:color="auto"/>
                    <w:right w:val="none" w:sz="0" w:space="0" w:color="auto"/>
                  </w:divBdr>
                </w:div>
                <w:div w:id="185170276">
                  <w:marLeft w:val="0"/>
                  <w:marRight w:val="0"/>
                  <w:marTop w:val="0"/>
                  <w:marBottom w:val="0"/>
                  <w:divBdr>
                    <w:top w:val="none" w:sz="0" w:space="0" w:color="auto"/>
                    <w:left w:val="none" w:sz="0" w:space="0" w:color="auto"/>
                    <w:bottom w:val="none" w:sz="0" w:space="0" w:color="auto"/>
                    <w:right w:val="none" w:sz="0" w:space="0" w:color="auto"/>
                  </w:divBdr>
                </w:div>
                <w:div w:id="376395457">
                  <w:marLeft w:val="0"/>
                  <w:marRight w:val="0"/>
                  <w:marTop w:val="0"/>
                  <w:marBottom w:val="0"/>
                  <w:divBdr>
                    <w:top w:val="none" w:sz="0" w:space="0" w:color="auto"/>
                    <w:left w:val="none" w:sz="0" w:space="0" w:color="auto"/>
                    <w:bottom w:val="none" w:sz="0" w:space="0" w:color="auto"/>
                    <w:right w:val="none" w:sz="0" w:space="0" w:color="auto"/>
                  </w:divBdr>
                </w:div>
                <w:div w:id="1188720423">
                  <w:marLeft w:val="0"/>
                  <w:marRight w:val="0"/>
                  <w:marTop w:val="0"/>
                  <w:marBottom w:val="0"/>
                  <w:divBdr>
                    <w:top w:val="none" w:sz="0" w:space="0" w:color="auto"/>
                    <w:left w:val="none" w:sz="0" w:space="0" w:color="auto"/>
                    <w:bottom w:val="none" w:sz="0" w:space="0" w:color="auto"/>
                    <w:right w:val="none" w:sz="0" w:space="0" w:color="auto"/>
                  </w:divBdr>
                </w:div>
                <w:div w:id="1472554092">
                  <w:marLeft w:val="0"/>
                  <w:marRight w:val="0"/>
                  <w:marTop w:val="0"/>
                  <w:marBottom w:val="0"/>
                  <w:divBdr>
                    <w:top w:val="none" w:sz="0" w:space="0" w:color="auto"/>
                    <w:left w:val="none" w:sz="0" w:space="0" w:color="auto"/>
                    <w:bottom w:val="none" w:sz="0" w:space="0" w:color="auto"/>
                    <w:right w:val="none" w:sz="0" w:space="0" w:color="auto"/>
                  </w:divBdr>
                </w:div>
                <w:div w:id="993988743">
                  <w:marLeft w:val="0"/>
                  <w:marRight w:val="0"/>
                  <w:marTop w:val="0"/>
                  <w:marBottom w:val="0"/>
                  <w:divBdr>
                    <w:top w:val="none" w:sz="0" w:space="0" w:color="auto"/>
                    <w:left w:val="none" w:sz="0" w:space="0" w:color="auto"/>
                    <w:bottom w:val="none" w:sz="0" w:space="0" w:color="auto"/>
                    <w:right w:val="none" w:sz="0" w:space="0" w:color="auto"/>
                  </w:divBdr>
                </w:div>
                <w:div w:id="470051255">
                  <w:marLeft w:val="0"/>
                  <w:marRight w:val="0"/>
                  <w:marTop w:val="0"/>
                  <w:marBottom w:val="0"/>
                  <w:divBdr>
                    <w:top w:val="none" w:sz="0" w:space="0" w:color="auto"/>
                    <w:left w:val="none" w:sz="0" w:space="0" w:color="auto"/>
                    <w:bottom w:val="none" w:sz="0" w:space="0" w:color="auto"/>
                    <w:right w:val="none" w:sz="0" w:space="0" w:color="auto"/>
                  </w:divBdr>
                </w:div>
                <w:div w:id="1159809174">
                  <w:marLeft w:val="0"/>
                  <w:marRight w:val="0"/>
                  <w:marTop w:val="0"/>
                  <w:marBottom w:val="0"/>
                  <w:divBdr>
                    <w:top w:val="none" w:sz="0" w:space="0" w:color="auto"/>
                    <w:left w:val="none" w:sz="0" w:space="0" w:color="auto"/>
                    <w:bottom w:val="none" w:sz="0" w:space="0" w:color="auto"/>
                    <w:right w:val="none" w:sz="0" w:space="0" w:color="auto"/>
                  </w:divBdr>
                </w:div>
                <w:div w:id="1181237822">
                  <w:marLeft w:val="0"/>
                  <w:marRight w:val="0"/>
                  <w:marTop w:val="0"/>
                  <w:marBottom w:val="0"/>
                  <w:divBdr>
                    <w:top w:val="none" w:sz="0" w:space="0" w:color="auto"/>
                    <w:left w:val="none" w:sz="0" w:space="0" w:color="auto"/>
                    <w:bottom w:val="none" w:sz="0" w:space="0" w:color="auto"/>
                    <w:right w:val="none" w:sz="0" w:space="0" w:color="auto"/>
                  </w:divBdr>
                </w:div>
                <w:div w:id="1353338979">
                  <w:marLeft w:val="0"/>
                  <w:marRight w:val="0"/>
                  <w:marTop w:val="0"/>
                  <w:marBottom w:val="0"/>
                  <w:divBdr>
                    <w:top w:val="none" w:sz="0" w:space="0" w:color="auto"/>
                    <w:left w:val="none" w:sz="0" w:space="0" w:color="auto"/>
                    <w:bottom w:val="none" w:sz="0" w:space="0" w:color="auto"/>
                    <w:right w:val="none" w:sz="0" w:space="0" w:color="auto"/>
                  </w:divBdr>
                </w:div>
                <w:div w:id="275331351">
                  <w:marLeft w:val="0"/>
                  <w:marRight w:val="0"/>
                  <w:marTop w:val="0"/>
                  <w:marBottom w:val="0"/>
                  <w:divBdr>
                    <w:top w:val="none" w:sz="0" w:space="0" w:color="auto"/>
                    <w:left w:val="none" w:sz="0" w:space="0" w:color="auto"/>
                    <w:bottom w:val="none" w:sz="0" w:space="0" w:color="auto"/>
                    <w:right w:val="none" w:sz="0" w:space="0" w:color="auto"/>
                  </w:divBdr>
                </w:div>
                <w:div w:id="1136725706">
                  <w:marLeft w:val="0"/>
                  <w:marRight w:val="0"/>
                  <w:marTop w:val="0"/>
                  <w:marBottom w:val="0"/>
                  <w:divBdr>
                    <w:top w:val="none" w:sz="0" w:space="0" w:color="auto"/>
                    <w:left w:val="none" w:sz="0" w:space="0" w:color="auto"/>
                    <w:bottom w:val="none" w:sz="0" w:space="0" w:color="auto"/>
                    <w:right w:val="none" w:sz="0" w:space="0" w:color="auto"/>
                  </w:divBdr>
                </w:div>
                <w:div w:id="2039547264">
                  <w:marLeft w:val="0"/>
                  <w:marRight w:val="0"/>
                  <w:marTop w:val="0"/>
                  <w:marBottom w:val="0"/>
                  <w:divBdr>
                    <w:top w:val="none" w:sz="0" w:space="0" w:color="auto"/>
                    <w:left w:val="none" w:sz="0" w:space="0" w:color="auto"/>
                    <w:bottom w:val="none" w:sz="0" w:space="0" w:color="auto"/>
                    <w:right w:val="none" w:sz="0" w:space="0" w:color="auto"/>
                  </w:divBdr>
                </w:div>
                <w:div w:id="1850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Wolfe</dc:creator>
  <cp:keywords/>
  <dc:description/>
  <cp:lastModifiedBy>Andrea Wolfe</cp:lastModifiedBy>
  <cp:revision>1</cp:revision>
  <dcterms:created xsi:type="dcterms:W3CDTF">2016-06-14T21:39:00Z</dcterms:created>
  <dcterms:modified xsi:type="dcterms:W3CDTF">2016-06-14T21:40:00Z</dcterms:modified>
</cp:coreProperties>
</file>