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51" w:rsidRDefault="00163951" w:rsidP="000C1F55">
      <w:pPr>
        <w:pStyle w:val="NormalWeb"/>
        <w:spacing w:line="300" w:lineRule="atLeast"/>
        <w:rPr>
          <w:rFonts w:ascii="Arial" w:hAnsi="Arial" w:cs="Arial"/>
          <w:b/>
        </w:rPr>
      </w:pPr>
      <w:r>
        <w:rPr>
          <w:rFonts w:ascii="Arial" w:hAnsi="Arial" w:cs="Arial"/>
          <w:lang w:val="en"/>
        </w:rPr>
        <w:t xml:space="preserve">The </w:t>
      </w:r>
      <w:r w:rsidRPr="000C1F55">
        <w:rPr>
          <w:rFonts w:ascii="Arial" w:hAnsi="Arial" w:cs="Arial"/>
          <w:lang w:val="en"/>
        </w:rPr>
        <w:t>You Decide</w:t>
      </w:r>
      <w:r>
        <w:rPr>
          <w:rFonts w:ascii="Arial" w:hAnsi="Arial" w:cs="Arial"/>
          <w:lang w:val="en"/>
        </w:rPr>
        <w:t xml:space="preserve"> paper should be prepared according to DeVry/Keller standards for academic integrity. In addition, each paper should be neatly typed, and should be </w:t>
      </w:r>
      <w:r w:rsidR="000C1F55">
        <w:rPr>
          <w:rFonts w:ascii="Arial" w:hAnsi="Arial" w:cs="Arial"/>
          <w:lang w:val="en"/>
        </w:rPr>
        <w:t>two</w:t>
      </w:r>
      <w:r>
        <w:rPr>
          <w:rFonts w:ascii="Arial" w:hAnsi="Arial" w:cs="Arial"/>
          <w:lang w:val="en"/>
        </w:rPr>
        <w:t xml:space="preserve"> to </w:t>
      </w:r>
      <w:r w:rsidR="000C1F55">
        <w:rPr>
          <w:rFonts w:ascii="Arial" w:hAnsi="Arial" w:cs="Arial"/>
          <w:lang w:val="en"/>
        </w:rPr>
        <w:t>three</w:t>
      </w:r>
      <w:r>
        <w:rPr>
          <w:rFonts w:ascii="Arial" w:hAnsi="Arial" w:cs="Arial"/>
          <w:lang w:val="en"/>
        </w:rPr>
        <w:t xml:space="preserve"> pages in length. Papers will be graded according to the rigor of the questions asked, the research and information provided, how well the questions are answered in the research, and the depth and breadth of their research scope. </w:t>
      </w:r>
    </w:p>
    <w:p w:rsidR="00163951" w:rsidRDefault="00163951" w:rsidP="001D7B8E">
      <w:pPr>
        <w:jc w:val="center"/>
        <w:rPr>
          <w:rFonts w:ascii="Arial" w:hAnsi="Arial" w:cs="Arial"/>
          <w:b/>
        </w:rPr>
      </w:pPr>
    </w:p>
    <w:p w:rsidR="00163951" w:rsidRDefault="00163951" w:rsidP="001D7B8E">
      <w:pPr>
        <w:jc w:val="center"/>
        <w:rPr>
          <w:rFonts w:ascii="Arial" w:hAnsi="Arial" w:cs="Arial"/>
          <w:b/>
        </w:rPr>
      </w:pPr>
    </w:p>
    <w:p w:rsidR="0000228E" w:rsidRPr="001D7B8E" w:rsidRDefault="001D7B8E" w:rsidP="001D7B8E">
      <w:pPr>
        <w:jc w:val="center"/>
        <w:rPr>
          <w:rFonts w:ascii="Arial" w:hAnsi="Arial" w:cs="Arial"/>
          <w:b/>
        </w:rPr>
      </w:pPr>
      <w:r w:rsidRPr="001D7B8E">
        <w:rPr>
          <w:rFonts w:ascii="Arial" w:hAnsi="Arial" w:cs="Arial"/>
          <w:b/>
        </w:rPr>
        <w:t>Grading Rubric</w:t>
      </w:r>
      <w:r w:rsidR="00FC1FFE">
        <w:rPr>
          <w:rFonts w:ascii="Arial" w:hAnsi="Arial" w:cs="Arial"/>
          <w:b/>
        </w:rPr>
        <w:t>,</w:t>
      </w:r>
      <w:r w:rsidRPr="001D7B8E">
        <w:rPr>
          <w:rFonts w:ascii="Arial" w:hAnsi="Arial" w:cs="Arial"/>
          <w:b/>
        </w:rPr>
        <w:t xml:space="preserve"> </w:t>
      </w:r>
      <w:r w:rsidR="008C6161">
        <w:rPr>
          <w:rFonts w:ascii="Arial" w:hAnsi="Arial" w:cs="Arial"/>
          <w:b/>
        </w:rPr>
        <w:t>You Decide</w:t>
      </w:r>
      <w:r w:rsidR="00FC1FFE">
        <w:rPr>
          <w:rFonts w:ascii="Arial" w:hAnsi="Arial" w:cs="Arial"/>
          <w:b/>
        </w:rPr>
        <w:t>—</w:t>
      </w:r>
      <w:r w:rsidR="008C6161">
        <w:rPr>
          <w:rFonts w:ascii="Arial" w:hAnsi="Arial" w:cs="Arial"/>
          <w:b/>
        </w:rPr>
        <w:t>Week 3</w:t>
      </w:r>
    </w:p>
    <w:p w:rsidR="0000228E" w:rsidRPr="001D7B8E" w:rsidRDefault="0000228E">
      <w:pPr>
        <w:rPr>
          <w:rFonts w:ascii="Arial" w:hAnsi="Arial" w:cs="Arial"/>
        </w:rPr>
      </w:pPr>
    </w:p>
    <w:p w:rsidR="001D7B8E" w:rsidRPr="001D7B8E" w:rsidRDefault="001D7B8E">
      <w:pPr>
        <w:rPr>
          <w:rFonts w:ascii="Arial" w:hAnsi="Arial" w:cs="Arial"/>
        </w:rPr>
      </w:pPr>
    </w:p>
    <w:tbl>
      <w:tblPr>
        <w:tblW w:w="4976" w:type="pct"/>
        <w:tblCellSpacing w:w="7" w:type="dxa"/>
        <w:tblInd w:w="4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1080"/>
        <w:gridCol w:w="1350"/>
        <w:gridCol w:w="4813"/>
      </w:tblGrid>
      <w:tr w:rsidR="0000228E" w:rsidRPr="001D7B8E" w:rsidTr="001D7B8E">
        <w:trPr>
          <w:tblCellSpacing w:w="7" w:type="dxa"/>
        </w:trPr>
        <w:tc>
          <w:tcPr>
            <w:tcW w:w="2139" w:type="dxa"/>
            <w:tcBorders>
              <w:top w:val="outset" w:sz="6" w:space="0" w:color="auto"/>
              <w:bottom w:val="outset" w:sz="6" w:space="0" w:color="auto"/>
              <w:right w:val="outset" w:sz="6" w:space="0" w:color="auto"/>
            </w:tcBorders>
            <w:shd w:val="clear" w:color="auto" w:fill="EFEFEF"/>
            <w:vAlign w:val="center"/>
          </w:tcPr>
          <w:p w:rsidR="0000228E" w:rsidRPr="001D7B8E" w:rsidRDefault="0000228E" w:rsidP="0000228E">
            <w:pPr>
              <w:rPr>
                <w:rFonts w:ascii="Arial" w:hAnsi="Arial" w:cs="Arial"/>
              </w:rPr>
            </w:pPr>
            <w:r w:rsidRPr="001D7B8E">
              <w:rPr>
                <w:rFonts w:ascii="Arial" w:hAnsi="Arial" w:cs="Arial"/>
                <w:b/>
                <w:bCs/>
              </w:rPr>
              <w:t>Category</w:t>
            </w:r>
          </w:p>
        </w:tc>
        <w:tc>
          <w:tcPr>
            <w:tcW w:w="1066" w:type="dxa"/>
            <w:tcBorders>
              <w:top w:val="outset" w:sz="6" w:space="0" w:color="auto"/>
              <w:left w:val="outset" w:sz="6" w:space="0" w:color="auto"/>
              <w:bottom w:val="outset" w:sz="6" w:space="0" w:color="auto"/>
              <w:right w:val="outset" w:sz="6" w:space="0" w:color="auto"/>
            </w:tcBorders>
            <w:shd w:val="clear" w:color="auto" w:fill="EFEFEF"/>
            <w:vAlign w:val="center"/>
          </w:tcPr>
          <w:p w:rsidR="0000228E" w:rsidRPr="001D7B8E" w:rsidRDefault="0000228E" w:rsidP="0000228E">
            <w:pPr>
              <w:rPr>
                <w:rFonts w:ascii="Arial" w:hAnsi="Arial" w:cs="Arial"/>
              </w:rPr>
            </w:pPr>
            <w:r w:rsidRPr="001D7B8E">
              <w:rPr>
                <w:rFonts w:ascii="Arial" w:hAnsi="Arial" w:cs="Arial"/>
                <w:b/>
                <w:bCs/>
              </w:rPr>
              <w:t>Points</w:t>
            </w:r>
          </w:p>
        </w:tc>
        <w:tc>
          <w:tcPr>
            <w:tcW w:w="1336" w:type="dxa"/>
            <w:tcBorders>
              <w:top w:val="outset" w:sz="6" w:space="0" w:color="auto"/>
              <w:left w:val="outset" w:sz="6" w:space="0" w:color="auto"/>
              <w:bottom w:val="outset" w:sz="6" w:space="0" w:color="auto"/>
              <w:right w:val="outset" w:sz="6" w:space="0" w:color="auto"/>
            </w:tcBorders>
            <w:shd w:val="clear" w:color="auto" w:fill="EFEFEF"/>
            <w:vAlign w:val="center"/>
          </w:tcPr>
          <w:p w:rsidR="0000228E" w:rsidRPr="001D7B8E" w:rsidRDefault="004F0B72" w:rsidP="0000228E">
            <w:pPr>
              <w:rPr>
                <w:rFonts w:ascii="Arial" w:hAnsi="Arial" w:cs="Arial"/>
              </w:rPr>
            </w:pPr>
            <w:r w:rsidRPr="001D7B8E">
              <w:rPr>
                <w:rFonts w:ascii="Arial" w:hAnsi="Arial" w:cs="Arial"/>
                <w:b/>
                <w:bCs/>
              </w:rPr>
              <w:t>Weighting</w:t>
            </w:r>
          </w:p>
        </w:tc>
        <w:tc>
          <w:tcPr>
            <w:tcW w:w="4792" w:type="dxa"/>
            <w:tcBorders>
              <w:top w:val="outset" w:sz="6" w:space="0" w:color="auto"/>
              <w:left w:val="outset" w:sz="6" w:space="0" w:color="auto"/>
              <w:bottom w:val="outset" w:sz="6" w:space="0" w:color="auto"/>
            </w:tcBorders>
            <w:shd w:val="clear" w:color="auto" w:fill="EFEFEF"/>
            <w:vAlign w:val="center"/>
          </w:tcPr>
          <w:p w:rsidR="0000228E" w:rsidRPr="001D7B8E" w:rsidRDefault="0000228E" w:rsidP="0000228E">
            <w:pPr>
              <w:rPr>
                <w:rFonts w:ascii="Arial" w:hAnsi="Arial" w:cs="Arial"/>
              </w:rPr>
            </w:pPr>
            <w:r w:rsidRPr="001D7B8E">
              <w:rPr>
                <w:rFonts w:ascii="Arial" w:hAnsi="Arial" w:cs="Arial"/>
                <w:b/>
                <w:bCs/>
              </w:rPr>
              <w:t>Description</w:t>
            </w:r>
          </w:p>
        </w:tc>
      </w:tr>
      <w:tr w:rsidR="0000228E" w:rsidRPr="001D7B8E" w:rsidTr="001D7B8E">
        <w:trPr>
          <w:tblCellSpacing w:w="7" w:type="dxa"/>
        </w:trPr>
        <w:tc>
          <w:tcPr>
            <w:tcW w:w="2139" w:type="dxa"/>
            <w:tcBorders>
              <w:top w:val="outset" w:sz="6" w:space="0" w:color="auto"/>
              <w:bottom w:val="outset" w:sz="6" w:space="0" w:color="auto"/>
              <w:right w:val="outset" w:sz="6" w:space="0" w:color="auto"/>
            </w:tcBorders>
            <w:shd w:val="clear" w:color="auto" w:fill="CCDDFF"/>
            <w:vAlign w:val="center"/>
          </w:tcPr>
          <w:p w:rsidR="0000228E" w:rsidRPr="00DA4852" w:rsidRDefault="00D33014" w:rsidP="0000228E">
            <w:pPr>
              <w:rPr>
                <w:rFonts w:ascii="Arial" w:hAnsi="Arial" w:cs="Arial"/>
                <w:sz w:val="22"/>
              </w:rPr>
            </w:pPr>
            <w:r w:rsidRPr="00DA4852">
              <w:rPr>
                <w:rFonts w:ascii="Arial" w:hAnsi="Arial" w:cs="Arial"/>
                <w:sz w:val="22"/>
              </w:rPr>
              <w:t>Content</w:t>
            </w:r>
          </w:p>
        </w:tc>
        <w:tc>
          <w:tcPr>
            <w:tcW w:w="1066" w:type="dxa"/>
            <w:tcBorders>
              <w:top w:val="outset" w:sz="6" w:space="0" w:color="auto"/>
              <w:left w:val="outset" w:sz="6" w:space="0" w:color="auto"/>
              <w:bottom w:val="outset" w:sz="6" w:space="0" w:color="auto"/>
              <w:right w:val="outset" w:sz="6" w:space="0" w:color="auto"/>
            </w:tcBorders>
            <w:shd w:val="clear" w:color="auto" w:fill="CCDDFF"/>
            <w:vAlign w:val="center"/>
          </w:tcPr>
          <w:p w:rsidR="0000228E" w:rsidRPr="00DA4852" w:rsidRDefault="008C6161" w:rsidP="00B86034">
            <w:pPr>
              <w:ind w:left="143"/>
              <w:rPr>
                <w:rFonts w:ascii="Arial" w:hAnsi="Arial" w:cs="Arial"/>
                <w:sz w:val="22"/>
              </w:rPr>
            </w:pPr>
            <w:r w:rsidRPr="00DA4852">
              <w:rPr>
                <w:rFonts w:ascii="Arial" w:hAnsi="Arial" w:cs="Arial"/>
                <w:sz w:val="22"/>
              </w:rPr>
              <w:t>60</w:t>
            </w:r>
          </w:p>
        </w:tc>
        <w:tc>
          <w:tcPr>
            <w:tcW w:w="1336" w:type="dxa"/>
            <w:tcBorders>
              <w:top w:val="outset" w:sz="6" w:space="0" w:color="auto"/>
              <w:left w:val="outset" w:sz="6" w:space="0" w:color="auto"/>
              <w:bottom w:val="outset" w:sz="6" w:space="0" w:color="auto"/>
              <w:right w:val="outset" w:sz="6" w:space="0" w:color="auto"/>
            </w:tcBorders>
            <w:shd w:val="clear" w:color="auto" w:fill="CCDDFF"/>
            <w:vAlign w:val="center"/>
          </w:tcPr>
          <w:p w:rsidR="0000228E" w:rsidRPr="00DA4852" w:rsidRDefault="008C6161" w:rsidP="00D33014">
            <w:pPr>
              <w:ind w:left="237"/>
              <w:rPr>
                <w:rFonts w:ascii="Arial" w:hAnsi="Arial" w:cs="Arial"/>
                <w:sz w:val="22"/>
              </w:rPr>
            </w:pPr>
            <w:r w:rsidRPr="00DA4852">
              <w:rPr>
                <w:rFonts w:ascii="Arial" w:hAnsi="Arial" w:cs="Arial"/>
                <w:sz w:val="22"/>
              </w:rPr>
              <w:t>6</w:t>
            </w:r>
            <w:r w:rsidR="002673B9" w:rsidRPr="00DA4852">
              <w:rPr>
                <w:rFonts w:ascii="Arial" w:hAnsi="Arial" w:cs="Arial"/>
                <w:sz w:val="22"/>
              </w:rPr>
              <w:t>0%</w:t>
            </w:r>
          </w:p>
        </w:tc>
        <w:tc>
          <w:tcPr>
            <w:tcW w:w="4792" w:type="dxa"/>
            <w:tcBorders>
              <w:top w:val="outset" w:sz="6" w:space="0" w:color="auto"/>
              <w:left w:val="outset" w:sz="6" w:space="0" w:color="auto"/>
              <w:bottom w:val="outset" w:sz="6" w:space="0" w:color="auto"/>
            </w:tcBorders>
            <w:shd w:val="clear" w:color="auto" w:fill="CCDDFF"/>
            <w:vAlign w:val="center"/>
          </w:tcPr>
          <w:p w:rsidR="0000228E" w:rsidRPr="00DA4852" w:rsidRDefault="00E365EA" w:rsidP="00FC1FFE">
            <w:pPr>
              <w:rPr>
                <w:rFonts w:ascii="Arial" w:hAnsi="Arial" w:cs="Arial"/>
                <w:sz w:val="22"/>
              </w:rPr>
            </w:pPr>
            <w:r w:rsidRPr="00DA4852">
              <w:rPr>
                <w:rFonts w:ascii="Arial" w:hAnsi="Arial" w:cs="Arial"/>
                <w:sz w:val="22"/>
              </w:rPr>
              <w:t xml:space="preserve">All key elements of the assignment are covered in a substantive way. Word count follows </w:t>
            </w:r>
            <w:r w:rsidR="00FC1FFE">
              <w:rPr>
                <w:rFonts w:ascii="Arial" w:hAnsi="Arial" w:cs="Arial"/>
                <w:sz w:val="22"/>
              </w:rPr>
              <w:t xml:space="preserve">the </w:t>
            </w:r>
            <w:r w:rsidRPr="00DA4852">
              <w:rPr>
                <w:rFonts w:ascii="Arial" w:hAnsi="Arial" w:cs="Arial"/>
                <w:sz w:val="22"/>
              </w:rPr>
              <w:t xml:space="preserve">syllabus. Discussion of topics </w:t>
            </w:r>
            <w:r w:rsidR="00FC1FFE">
              <w:rPr>
                <w:rFonts w:ascii="Arial" w:hAnsi="Arial" w:cs="Arial"/>
                <w:sz w:val="22"/>
              </w:rPr>
              <w:t xml:space="preserve">as </w:t>
            </w:r>
            <w:r w:rsidRPr="00DA4852">
              <w:rPr>
                <w:rFonts w:ascii="Arial" w:hAnsi="Arial" w:cs="Arial"/>
                <w:sz w:val="22"/>
              </w:rPr>
              <w:t xml:space="preserve">outlined in </w:t>
            </w:r>
            <w:r w:rsidR="00FC1FFE">
              <w:rPr>
                <w:rFonts w:ascii="Arial" w:hAnsi="Arial" w:cs="Arial"/>
                <w:sz w:val="22"/>
              </w:rPr>
              <w:t xml:space="preserve">the </w:t>
            </w:r>
            <w:r w:rsidRPr="00DA4852">
              <w:rPr>
                <w:rFonts w:ascii="Arial" w:hAnsi="Arial" w:cs="Arial"/>
                <w:sz w:val="22"/>
              </w:rPr>
              <w:t>syllabus</w:t>
            </w:r>
            <w:r w:rsidR="00FC1FFE">
              <w:rPr>
                <w:rFonts w:ascii="Arial" w:hAnsi="Arial" w:cs="Arial"/>
                <w:sz w:val="22"/>
              </w:rPr>
              <w:t>.</w:t>
            </w:r>
            <w:r w:rsidRPr="00DA4852">
              <w:rPr>
                <w:rFonts w:ascii="Arial" w:hAnsi="Arial" w:cs="Arial"/>
                <w:sz w:val="22"/>
              </w:rPr>
              <w:t xml:space="preserve"> Major points are stated clearly, are supported by specific details (examples or analysis)</w:t>
            </w:r>
            <w:r w:rsidR="00FC1FFE">
              <w:rPr>
                <w:rFonts w:ascii="Arial" w:hAnsi="Arial" w:cs="Arial"/>
                <w:sz w:val="22"/>
              </w:rPr>
              <w:t xml:space="preserve">, and are organized logically. </w:t>
            </w:r>
            <w:r w:rsidRPr="00DA4852">
              <w:rPr>
                <w:rFonts w:ascii="Arial" w:hAnsi="Arial" w:cs="Arial"/>
                <w:sz w:val="22"/>
              </w:rPr>
              <w:t>The paper links theory to relevant examples of current experience and industry practice. Provided depth and clarity.</w:t>
            </w:r>
          </w:p>
        </w:tc>
      </w:tr>
      <w:tr w:rsidR="002673B9" w:rsidRPr="001D7B8E" w:rsidTr="002673B9">
        <w:trPr>
          <w:tblCellSpacing w:w="7" w:type="dxa"/>
        </w:trPr>
        <w:tc>
          <w:tcPr>
            <w:tcW w:w="2139" w:type="dxa"/>
            <w:tcBorders>
              <w:top w:val="outset" w:sz="6" w:space="0" w:color="auto"/>
              <w:bottom w:val="outset" w:sz="6" w:space="0" w:color="auto"/>
              <w:right w:val="outset" w:sz="6" w:space="0" w:color="auto"/>
            </w:tcBorders>
            <w:shd w:val="clear" w:color="auto" w:fill="F0F0F0"/>
            <w:vAlign w:val="center"/>
          </w:tcPr>
          <w:p w:rsidR="002673B9" w:rsidRPr="00DA4852" w:rsidRDefault="002673B9" w:rsidP="00FC1FFE">
            <w:pPr>
              <w:rPr>
                <w:rFonts w:ascii="Arial" w:hAnsi="Arial" w:cs="Arial"/>
                <w:sz w:val="22"/>
              </w:rPr>
            </w:pPr>
            <w:r w:rsidRPr="00DA4852">
              <w:rPr>
                <w:rFonts w:ascii="Arial" w:hAnsi="Arial" w:cs="Arial"/>
                <w:sz w:val="22"/>
              </w:rPr>
              <w:t xml:space="preserve">Organization </w:t>
            </w:r>
            <w:r w:rsidR="00FC1FFE">
              <w:rPr>
                <w:rFonts w:ascii="Arial" w:hAnsi="Arial" w:cs="Arial"/>
                <w:sz w:val="22"/>
              </w:rPr>
              <w:t>and</w:t>
            </w:r>
            <w:r w:rsidRPr="00DA4852">
              <w:rPr>
                <w:rFonts w:ascii="Arial" w:hAnsi="Arial" w:cs="Arial"/>
                <w:sz w:val="22"/>
              </w:rPr>
              <w:t xml:space="preserve"> Cohesiveness</w:t>
            </w:r>
          </w:p>
        </w:tc>
        <w:tc>
          <w:tcPr>
            <w:tcW w:w="1066" w:type="dxa"/>
            <w:tcBorders>
              <w:top w:val="outset" w:sz="6" w:space="0" w:color="auto"/>
              <w:left w:val="outset" w:sz="6" w:space="0" w:color="auto"/>
              <w:bottom w:val="outset" w:sz="6" w:space="0" w:color="auto"/>
              <w:right w:val="outset" w:sz="6" w:space="0" w:color="auto"/>
            </w:tcBorders>
            <w:shd w:val="clear" w:color="auto" w:fill="F0F0F0"/>
            <w:vAlign w:val="center"/>
          </w:tcPr>
          <w:p w:rsidR="002673B9" w:rsidRPr="00DA4852" w:rsidRDefault="008C6161" w:rsidP="00FA4BAA">
            <w:pPr>
              <w:ind w:left="143"/>
              <w:rPr>
                <w:rFonts w:ascii="Arial" w:hAnsi="Arial" w:cs="Arial"/>
                <w:sz w:val="22"/>
              </w:rPr>
            </w:pPr>
            <w:r w:rsidRPr="00DA4852">
              <w:rPr>
                <w:rFonts w:ascii="Arial" w:hAnsi="Arial" w:cs="Arial"/>
                <w:sz w:val="22"/>
              </w:rPr>
              <w:t>3</w:t>
            </w:r>
            <w:r w:rsidR="002673B9" w:rsidRPr="00DA4852">
              <w:rPr>
                <w:rFonts w:ascii="Arial" w:hAnsi="Arial" w:cs="Arial"/>
                <w:sz w:val="22"/>
              </w:rPr>
              <w:t>0</w:t>
            </w:r>
          </w:p>
        </w:tc>
        <w:tc>
          <w:tcPr>
            <w:tcW w:w="1336" w:type="dxa"/>
            <w:tcBorders>
              <w:top w:val="outset" w:sz="6" w:space="0" w:color="auto"/>
              <w:left w:val="outset" w:sz="6" w:space="0" w:color="auto"/>
              <w:bottom w:val="outset" w:sz="6" w:space="0" w:color="auto"/>
              <w:right w:val="outset" w:sz="6" w:space="0" w:color="auto"/>
            </w:tcBorders>
            <w:shd w:val="clear" w:color="auto" w:fill="F0F0F0"/>
            <w:vAlign w:val="center"/>
          </w:tcPr>
          <w:p w:rsidR="002673B9" w:rsidRPr="00DA4852" w:rsidRDefault="008C6161" w:rsidP="00FA4BAA">
            <w:pPr>
              <w:ind w:left="237"/>
              <w:rPr>
                <w:rFonts w:ascii="Arial" w:hAnsi="Arial" w:cs="Arial"/>
                <w:sz w:val="22"/>
              </w:rPr>
            </w:pPr>
            <w:r w:rsidRPr="00DA4852">
              <w:rPr>
                <w:rFonts w:ascii="Arial" w:hAnsi="Arial" w:cs="Arial"/>
                <w:sz w:val="22"/>
              </w:rPr>
              <w:t>3</w:t>
            </w:r>
            <w:r w:rsidR="002673B9" w:rsidRPr="00DA4852">
              <w:rPr>
                <w:rFonts w:ascii="Arial" w:hAnsi="Arial" w:cs="Arial"/>
                <w:sz w:val="22"/>
              </w:rPr>
              <w:t>0%</w:t>
            </w:r>
          </w:p>
        </w:tc>
        <w:tc>
          <w:tcPr>
            <w:tcW w:w="4792" w:type="dxa"/>
            <w:tcBorders>
              <w:top w:val="outset" w:sz="6" w:space="0" w:color="auto"/>
              <w:left w:val="outset" w:sz="6" w:space="0" w:color="auto"/>
              <w:bottom w:val="outset" w:sz="6" w:space="0" w:color="auto"/>
            </w:tcBorders>
            <w:shd w:val="clear" w:color="auto" w:fill="F0F0F0"/>
            <w:vAlign w:val="center"/>
          </w:tcPr>
          <w:p w:rsidR="002673B9" w:rsidRPr="00DA4852" w:rsidRDefault="002673B9" w:rsidP="00782240">
            <w:pPr>
              <w:rPr>
                <w:rFonts w:ascii="Arial" w:hAnsi="Arial" w:cs="Arial"/>
                <w:sz w:val="22"/>
              </w:rPr>
            </w:pPr>
            <w:r w:rsidRPr="00DA4852">
              <w:rPr>
                <w:rFonts w:ascii="Arial" w:hAnsi="Arial" w:cs="Arial"/>
                <w:sz w:val="22"/>
              </w:rPr>
              <w:t xml:space="preserve">Paper was organized, had topical flow, </w:t>
            </w:r>
            <w:r w:rsidR="00C5598B" w:rsidRPr="00DA4852">
              <w:rPr>
                <w:rFonts w:ascii="Arial" w:hAnsi="Arial" w:cs="Arial"/>
                <w:sz w:val="22"/>
              </w:rPr>
              <w:t>and used</w:t>
            </w:r>
            <w:r w:rsidRPr="00DA4852">
              <w:rPr>
                <w:rFonts w:ascii="Arial" w:hAnsi="Arial" w:cs="Arial"/>
                <w:sz w:val="22"/>
              </w:rPr>
              <w:t xml:space="preserve"> appropriate industry vocabulary, concepts, and theory. Paragraph transitions are present and logical, </w:t>
            </w:r>
            <w:r w:rsidR="00782240">
              <w:rPr>
                <w:rFonts w:ascii="Arial" w:hAnsi="Arial" w:cs="Arial"/>
                <w:sz w:val="22"/>
              </w:rPr>
              <w:t xml:space="preserve">and </w:t>
            </w:r>
            <w:r w:rsidRPr="00DA4852">
              <w:rPr>
                <w:rFonts w:ascii="Arial" w:hAnsi="Arial" w:cs="Arial"/>
                <w:sz w:val="22"/>
              </w:rPr>
              <w:t>flow</w:t>
            </w:r>
            <w:r w:rsidR="00782240">
              <w:rPr>
                <w:rFonts w:ascii="Arial" w:hAnsi="Arial" w:cs="Arial"/>
                <w:sz w:val="22"/>
              </w:rPr>
              <w:t xml:space="preserve"> is</w:t>
            </w:r>
            <w:r w:rsidRPr="00DA4852">
              <w:rPr>
                <w:rFonts w:ascii="Arial" w:hAnsi="Arial" w:cs="Arial"/>
                <w:sz w:val="22"/>
              </w:rPr>
              <w:t xml:space="preserve"> maintained throughout paper. Sentences are complete, clear, and concise. Sentence transitions are present and maintain the flow of thought. </w:t>
            </w:r>
          </w:p>
        </w:tc>
      </w:tr>
      <w:tr w:rsidR="0000228E" w:rsidRPr="001D7B8E" w:rsidTr="002673B9">
        <w:trPr>
          <w:tblCellSpacing w:w="7" w:type="dxa"/>
        </w:trPr>
        <w:tc>
          <w:tcPr>
            <w:tcW w:w="2139" w:type="dxa"/>
            <w:tcBorders>
              <w:top w:val="outset" w:sz="6" w:space="0" w:color="auto"/>
              <w:bottom w:val="outset" w:sz="6" w:space="0" w:color="auto"/>
              <w:right w:val="outset" w:sz="6" w:space="0" w:color="auto"/>
            </w:tcBorders>
            <w:shd w:val="clear" w:color="auto" w:fill="C6D9F1" w:themeFill="text2" w:themeFillTint="33"/>
            <w:vAlign w:val="center"/>
          </w:tcPr>
          <w:p w:rsidR="0000228E" w:rsidRPr="00DA4852" w:rsidRDefault="0000228E" w:rsidP="0000228E">
            <w:pPr>
              <w:rPr>
                <w:rFonts w:ascii="Arial" w:hAnsi="Arial" w:cs="Arial"/>
                <w:sz w:val="22"/>
              </w:rPr>
            </w:pPr>
            <w:r w:rsidRPr="00DA4852">
              <w:rPr>
                <w:rFonts w:ascii="Arial" w:hAnsi="Arial" w:cs="Arial"/>
                <w:sz w:val="22"/>
              </w:rPr>
              <w:t>Grammar and Spelling</w:t>
            </w:r>
          </w:p>
        </w:tc>
        <w:tc>
          <w:tcPr>
            <w:tcW w:w="1066"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00228E" w:rsidRPr="00DA4852" w:rsidRDefault="008C6161" w:rsidP="00D33014">
            <w:pPr>
              <w:ind w:left="143"/>
              <w:rPr>
                <w:rFonts w:ascii="Arial" w:hAnsi="Arial" w:cs="Arial"/>
                <w:sz w:val="22"/>
              </w:rPr>
            </w:pPr>
            <w:r w:rsidRPr="00DA4852">
              <w:rPr>
                <w:rFonts w:ascii="Arial" w:hAnsi="Arial" w:cs="Arial"/>
                <w:sz w:val="22"/>
              </w:rPr>
              <w:t>10</w:t>
            </w:r>
          </w:p>
        </w:tc>
        <w:tc>
          <w:tcPr>
            <w:tcW w:w="1336"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00228E" w:rsidRPr="00DA4852" w:rsidRDefault="002673B9" w:rsidP="00D33014">
            <w:pPr>
              <w:ind w:left="237"/>
              <w:rPr>
                <w:rFonts w:ascii="Arial" w:hAnsi="Arial" w:cs="Arial"/>
                <w:sz w:val="22"/>
              </w:rPr>
            </w:pPr>
            <w:r w:rsidRPr="00DA4852">
              <w:rPr>
                <w:rFonts w:ascii="Arial" w:hAnsi="Arial" w:cs="Arial"/>
                <w:sz w:val="22"/>
              </w:rPr>
              <w:t>10%</w:t>
            </w:r>
          </w:p>
        </w:tc>
        <w:tc>
          <w:tcPr>
            <w:tcW w:w="4792" w:type="dxa"/>
            <w:tcBorders>
              <w:top w:val="outset" w:sz="6" w:space="0" w:color="auto"/>
              <w:left w:val="outset" w:sz="6" w:space="0" w:color="auto"/>
              <w:bottom w:val="outset" w:sz="6" w:space="0" w:color="auto"/>
            </w:tcBorders>
            <w:shd w:val="clear" w:color="auto" w:fill="C6D9F1" w:themeFill="text2" w:themeFillTint="33"/>
            <w:vAlign w:val="center"/>
          </w:tcPr>
          <w:p w:rsidR="0000228E" w:rsidRPr="00DA4852" w:rsidRDefault="00B86034" w:rsidP="00896280">
            <w:pPr>
              <w:rPr>
                <w:rFonts w:ascii="Arial" w:hAnsi="Arial" w:cs="Arial"/>
                <w:sz w:val="22"/>
              </w:rPr>
            </w:pPr>
            <w:r w:rsidRPr="00DA4852">
              <w:rPr>
                <w:rFonts w:ascii="Arial" w:hAnsi="Arial" w:cs="Arial"/>
                <w:sz w:val="22"/>
              </w:rPr>
              <w:t>P</w:t>
            </w:r>
            <w:r w:rsidR="0000228E" w:rsidRPr="00DA4852">
              <w:rPr>
                <w:rFonts w:ascii="Arial" w:hAnsi="Arial" w:cs="Arial"/>
                <w:sz w:val="22"/>
              </w:rPr>
              <w:t>aper is well</w:t>
            </w:r>
            <w:r w:rsidR="00896280">
              <w:rPr>
                <w:rFonts w:ascii="Arial" w:hAnsi="Arial" w:cs="Arial"/>
                <w:sz w:val="22"/>
              </w:rPr>
              <w:t>-</w:t>
            </w:r>
            <w:r w:rsidR="0000228E" w:rsidRPr="00DA4852">
              <w:rPr>
                <w:rFonts w:ascii="Arial" w:hAnsi="Arial" w:cs="Arial"/>
                <w:sz w:val="22"/>
              </w:rPr>
              <w:t>written</w:t>
            </w:r>
            <w:r w:rsidRPr="00DA4852">
              <w:rPr>
                <w:rFonts w:ascii="Arial" w:hAnsi="Arial" w:cs="Arial"/>
                <w:sz w:val="22"/>
              </w:rPr>
              <w:t xml:space="preserve"> and is college</w:t>
            </w:r>
            <w:r w:rsidR="00896280">
              <w:rPr>
                <w:rFonts w:ascii="Arial" w:hAnsi="Arial" w:cs="Arial"/>
                <w:sz w:val="22"/>
              </w:rPr>
              <w:t>-</w:t>
            </w:r>
            <w:bookmarkStart w:id="0" w:name="_GoBack"/>
            <w:bookmarkEnd w:id="0"/>
            <w:r w:rsidRPr="00DA4852">
              <w:rPr>
                <w:rFonts w:ascii="Arial" w:hAnsi="Arial" w:cs="Arial"/>
                <w:sz w:val="22"/>
              </w:rPr>
              <w:t>level writing</w:t>
            </w:r>
            <w:r w:rsidR="0000228E" w:rsidRPr="00DA4852">
              <w:rPr>
                <w:rFonts w:ascii="Arial" w:hAnsi="Arial" w:cs="Arial"/>
                <w:sz w:val="22"/>
              </w:rPr>
              <w:t>.</w:t>
            </w:r>
            <w:r w:rsidR="004F0B72" w:rsidRPr="00DA4852">
              <w:rPr>
                <w:rFonts w:ascii="Arial" w:hAnsi="Arial" w:cs="Arial"/>
                <w:sz w:val="22"/>
              </w:rPr>
              <w:t xml:space="preserve">  </w:t>
            </w:r>
            <w:r w:rsidR="00E365EA" w:rsidRPr="00DA4852">
              <w:rPr>
                <w:rFonts w:ascii="Arial" w:hAnsi="Arial" w:cs="Arial"/>
                <w:sz w:val="22"/>
              </w:rPr>
              <w:t xml:space="preserve">Rules of grammar, usage, and punctuation are followed. Spelling is correct. </w:t>
            </w:r>
            <w:r w:rsidR="004F0B72" w:rsidRPr="00DA4852">
              <w:rPr>
                <w:rFonts w:ascii="Arial" w:hAnsi="Arial" w:cs="Arial"/>
                <w:sz w:val="22"/>
              </w:rPr>
              <w:t>Follows APA format.</w:t>
            </w:r>
          </w:p>
        </w:tc>
      </w:tr>
      <w:tr w:rsidR="0000228E" w:rsidRPr="001D7B8E" w:rsidTr="001D7B8E">
        <w:trPr>
          <w:tblCellSpacing w:w="7" w:type="dxa"/>
        </w:trPr>
        <w:tc>
          <w:tcPr>
            <w:tcW w:w="2139" w:type="dxa"/>
            <w:tcBorders>
              <w:top w:val="outset" w:sz="6" w:space="0" w:color="auto"/>
              <w:bottom w:val="outset" w:sz="6" w:space="0" w:color="auto"/>
              <w:right w:val="outset" w:sz="6" w:space="0" w:color="auto"/>
            </w:tcBorders>
            <w:shd w:val="clear" w:color="auto" w:fill="EFEFEF"/>
            <w:vAlign w:val="center"/>
          </w:tcPr>
          <w:p w:rsidR="0000228E" w:rsidRPr="00DA4852" w:rsidRDefault="0000228E" w:rsidP="0000228E">
            <w:pPr>
              <w:rPr>
                <w:rFonts w:ascii="Arial" w:hAnsi="Arial" w:cs="Arial"/>
                <w:sz w:val="22"/>
              </w:rPr>
            </w:pPr>
            <w:r w:rsidRPr="00DA4852">
              <w:rPr>
                <w:rFonts w:ascii="Arial" w:hAnsi="Arial" w:cs="Arial"/>
                <w:b/>
                <w:bCs/>
                <w:sz w:val="22"/>
              </w:rPr>
              <w:t>Total</w:t>
            </w:r>
          </w:p>
        </w:tc>
        <w:tc>
          <w:tcPr>
            <w:tcW w:w="1066" w:type="dxa"/>
            <w:tcBorders>
              <w:top w:val="outset" w:sz="6" w:space="0" w:color="auto"/>
              <w:left w:val="outset" w:sz="6" w:space="0" w:color="auto"/>
              <w:bottom w:val="outset" w:sz="6" w:space="0" w:color="auto"/>
              <w:right w:val="outset" w:sz="6" w:space="0" w:color="auto"/>
            </w:tcBorders>
            <w:shd w:val="clear" w:color="auto" w:fill="EFEFEF"/>
            <w:vAlign w:val="center"/>
          </w:tcPr>
          <w:p w:rsidR="0000228E" w:rsidRPr="00DA4852" w:rsidRDefault="008C6161" w:rsidP="00D33014">
            <w:pPr>
              <w:ind w:left="143"/>
              <w:rPr>
                <w:rFonts w:ascii="Arial" w:hAnsi="Arial" w:cs="Arial"/>
                <w:sz w:val="22"/>
              </w:rPr>
            </w:pPr>
            <w:r w:rsidRPr="00DA4852">
              <w:rPr>
                <w:rFonts w:ascii="Arial" w:hAnsi="Arial" w:cs="Arial"/>
                <w:sz w:val="22"/>
              </w:rPr>
              <w:t>100</w:t>
            </w:r>
          </w:p>
        </w:tc>
        <w:tc>
          <w:tcPr>
            <w:tcW w:w="1336" w:type="dxa"/>
            <w:tcBorders>
              <w:top w:val="outset" w:sz="6" w:space="0" w:color="auto"/>
              <w:left w:val="outset" w:sz="6" w:space="0" w:color="auto"/>
              <w:bottom w:val="outset" w:sz="6" w:space="0" w:color="auto"/>
              <w:right w:val="outset" w:sz="6" w:space="0" w:color="auto"/>
            </w:tcBorders>
            <w:shd w:val="clear" w:color="auto" w:fill="EFEFEF"/>
            <w:vAlign w:val="center"/>
          </w:tcPr>
          <w:p w:rsidR="0000228E" w:rsidRPr="00DA4852" w:rsidRDefault="0000228E" w:rsidP="00D33014">
            <w:pPr>
              <w:ind w:left="237"/>
              <w:rPr>
                <w:rFonts w:ascii="Arial" w:hAnsi="Arial" w:cs="Arial"/>
                <w:sz w:val="22"/>
              </w:rPr>
            </w:pPr>
            <w:r w:rsidRPr="00DA4852">
              <w:rPr>
                <w:rFonts w:ascii="Arial" w:hAnsi="Arial" w:cs="Arial"/>
                <w:sz w:val="22"/>
              </w:rPr>
              <w:t>100%</w:t>
            </w:r>
          </w:p>
        </w:tc>
        <w:tc>
          <w:tcPr>
            <w:tcW w:w="4792" w:type="dxa"/>
            <w:tcBorders>
              <w:top w:val="outset" w:sz="6" w:space="0" w:color="auto"/>
              <w:left w:val="outset" w:sz="6" w:space="0" w:color="auto"/>
              <w:bottom w:val="outset" w:sz="6" w:space="0" w:color="auto"/>
            </w:tcBorders>
            <w:shd w:val="clear" w:color="auto" w:fill="EFEFEF"/>
            <w:vAlign w:val="center"/>
          </w:tcPr>
          <w:p w:rsidR="0000228E" w:rsidRPr="00DA4852" w:rsidRDefault="0000228E" w:rsidP="0000228E">
            <w:pPr>
              <w:rPr>
                <w:rFonts w:ascii="Arial" w:hAnsi="Arial" w:cs="Arial"/>
                <w:sz w:val="22"/>
              </w:rPr>
            </w:pPr>
            <w:r w:rsidRPr="00DA4852">
              <w:rPr>
                <w:rFonts w:ascii="Arial" w:hAnsi="Arial" w:cs="Arial"/>
                <w:sz w:val="22"/>
              </w:rPr>
              <w:t>A quality paper will meet or exceed all of the above requirements.</w:t>
            </w:r>
          </w:p>
        </w:tc>
      </w:tr>
    </w:tbl>
    <w:p w:rsidR="0000228E" w:rsidRPr="001D7B8E" w:rsidRDefault="0000228E">
      <w:pPr>
        <w:rPr>
          <w:rFonts w:ascii="Arial" w:hAnsi="Arial" w:cs="Arial"/>
        </w:rPr>
      </w:pPr>
    </w:p>
    <w:sectPr w:rsidR="0000228E" w:rsidRPr="001D7B8E" w:rsidSect="00A07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8E"/>
    <w:rsid w:val="0000228E"/>
    <w:rsid w:val="00057DB4"/>
    <w:rsid w:val="000C1F55"/>
    <w:rsid w:val="000F7189"/>
    <w:rsid w:val="00152A34"/>
    <w:rsid w:val="00163951"/>
    <w:rsid w:val="001820B3"/>
    <w:rsid w:val="001D7B8E"/>
    <w:rsid w:val="002673B9"/>
    <w:rsid w:val="00387E88"/>
    <w:rsid w:val="004F0B72"/>
    <w:rsid w:val="004F53B6"/>
    <w:rsid w:val="0058539A"/>
    <w:rsid w:val="00606DB5"/>
    <w:rsid w:val="0061350E"/>
    <w:rsid w:val="00617CEC"/>
    <w:rsid w:val="00646D1F"/>
    <w:rsid w:val="00687512"/>
    <w:rsid w:val="00692338"/>
    <w:rsid w:val="00732679"/>
    <w:rsid w:val="00782240"/>
    <w:rsid w:val="007A7AED"/>
    <w:rsid w:val="00881C4C"/>
    <w:rsid w:val="00896280"/>
    <w:rsid w:val="008C6161"/>
    <w:rsid w:val="00A077B1"/>
    <w:rsid w:val="00A2134F"/>
    <w:rsid w:val="00B32938"/>
    <w:rsid w:val="00B86034"/>
    <w:rsid w:val="00C5598B"/>
    <w:rsid w:val="00C84BB6"/>
    <w:rsid w:val="00D07F39"/>
    <w:rsid w:val="00D33014"/>
    <w:rsid w:val="00DA4852"/>
    <w:rsid w:val="00E365EA"/>
    <w:rsid w:val="00E569F3"/>
    <w:rsid w:val="00EB30E9"/>
    <w:rsid w:val="00F55857"/>
    <w:rsid w:val="00FC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951"/>
    <w:pPr>
      <w:spacing w:before="100" w:beforeAutospacing="1" w:after="100" w:afterAutospacing="1"/>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951"/>
    <w:pPr>
      <w:spacing w:before="100" w:beforeAutospacing="1" w:after="100" w:afterAutospacing="1"/>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633127">
      <w:bodyDiv w:val="1"/>
      <w:marLeft w:val="0"/>
      <w:marRight w:val="0"/>
      <w:marTop w:val="0"/>
      <w:marBottom w:val="0"/>
      <w:divBdr>
        <w:top w:val="none" w:sz="0" w:space="0" w:color="auto"/>
        <w:left w:val="none" w:sz="0" w:space="0" w:color="auto"/>
        <w:bottom w:val="none" w:sz="0" w:space="0" w:color="auto"/>
        <w:right w:val="none" w:sz="0" w:space="0" w:color="auto"/>
      </w:divBdr>
      <w:divsChild>
        <w:div w:id="45452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222</Words>
  <Characters>1268</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