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44" w:rsidRDefault="001C0244" w:rsidP="001C02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5F6096">
        <w:rPr>
          <w:b/>
        </w:rPr>
        <w:t xml:space="preserve">                          </w:t>
      </w:r>
      <w:bookmarkStart w:id="0" w:name="_GoBack"/>
      <w:bookmarkEnd w:id="0"/>
    </w:p>
    <w:p w:rsidR="001C0244" w:rsidRPr="001C0244" w:rsidRDefault="001C0244" w:rsidP="001C0244">
      <w:pPr>
        <w:rPr>
          <w:b/>
        </w:rPr>
      </w:pPr>
      <w:r w:rsidRPr="001C0244">
        <w:rPr>
          <w:b/>
        </w:rPr>
        <w:t>Introduction to Ethics (PHIL101-1701A-01)</w:t>
      </w:r>
    </w:p>
    <w:p w:rsidR="001C0244" w:rsidRPr="001C0244" w:rsidRDefault="001C0244" w:rsidP="001C0244">
      <w:pPr>
        <w:rPr>
          <w:b/>
        </w:rPr>
      </w:pPr>
      <w:r w:rsidRPr="001C0244">
        <w:rPr>
          <w:b/>
        </w:rPr>
        <w:t>Unit 2 IP</w:t>
      </w:r>
    </w:p>
    <w:p w:rsidR="001C0244" w:rsidRPr="001C0244" w:rsidRDefault="005F6096" w:rsidP="001C0244">
      <w:pPr>
        <w:rPr>
          <w:b/>
        </w:rPr>
      </w:pPr>
      <w:r>
        <w:rPr>
          <w:b/>
        </w:rPr>
        <w:t>Due Date:  Sun January 22</w:t>
      </w:r>
    </w:p>
    <w:p w:rsidR="001C0244" w:rsidRPr="001C0244" w:rsidRDefault="001C0244" w:rsidP="001C0244">
      <w:pPr>
        <w:rPr>
          <w:b/>
        </w:rPr>
      </w:pPr>
      <w:r w:rsidRPr="001C0244">
        <w:rPr>
          <w:b/>
        </w:rPr>
        <w:t>Points Possible:  100</w:t>
      </w:r>
    </w:p>
    <w:p w:rsidR="001C0244" w:rsidRDefault="001C0244" w:rsidP="001C0244">
      <w:pPr>
        <w:rPr>
          <w:b/>
        </w:rPr>
      </w:pPr>
      <w:r w:rsidRPr="001C0244">
        <w:rPr>
          <w:b/>
        </w:rPr>
        <w:t>Deliverable Length:  400–600 words</w:t>
      </w:r>
    </w:p>
    <w:p w:rsidR="001C0244" w:rsidRDefault="001C0244" w:rsidP="001C0244">
      <w:pPr>
        <w:rPr>
          <w:b/>
        </w:rPr>
      </w:pPr>
    </w:p>
    <w:p w:rsidR="001C0244" w:rsidRPr="001C0244" w:rsidRDefault="001C0244" w:rsidP="001C02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Review the following cases:</w:t>
      </w:r>
    </w:p>
    <w:p w:rsidR="001C0244" w:rsidRPr="001C0244" w:rsidRDefault="005F6096" w:rsidP="001C0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hyperlink r:id="rId6" w:tgtFrame="_blank" w:history="1">
        <w:r w:rsidR="001C0244" w:rsidRPr="001C0244">
          <w:rPr>
            <w:rFonts w:ascii="Times New Roman" w:eastAsia="Times New Roman" w:hAnsi="Times New Roman" w:cs="Times New Roman"/>
            <w:b/>
            <w:bCs/>
            <w:color w:val="AB0006"/>
            <w:u w:val="single"/>
          </w:rPr>
          <w:t>Case 1</w:t>
        </w:r>
      </w:hyperlink>
    </w:p>
    <w:p w:rsidR="001C0244" w:rsidRPr="001C0244" w:rsidRDefault="005F6096" w:rsidP="001C0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hyperlink r:id="rId7" w:tgtFrame="_blank" w:history="1">
        <w:r w:rsidR="001C0244" w:rsidRPr="001C0244">
          <w:rPr>
            <w:rFonts w:ascii="Times New Roman" w:eastAsia="Times New Roman" w:hAnsi="Times New Roman" w:cs="Times New Roman"/>
            <w:b/>
            <w:bCs/>
            <w:color w:val="AB0006"/>
            <w:u w:val="single"/>
          </w:rPr>
          <w:t>Case 2</w:t>
        </w:r>
      </w:hyperlink>
      <w:r w:rsidR="001C0244" w:rsidRPr="001C0244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1C0244" w:rsidRPr="001C0244" w:rsidRDefault="001C0244" w:rsidP="001C02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After you have reviewed the cases above, write an essay that addresses the following:</w:t>
      </w:r>
    </w:p>
    <w:p w:rsidR="001C0244" w:rsidRPr="001C0244" w:rsidRDefault="001C0244" w:rsidP="001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Define </w:t>
      </w:r>
      <w:r w:rsidRPr="001C0244">
        <w:rPr>
          <w:rFonts w:ascii="Times New Roman" w:eastAsia="Times New Roman" w:hAnsi="Times New Roman" w:cs="Times New Roman"/>
          <w:i/>
          <w:iCs/>
          <w:color w:val="222222"/>
        </w:rPr>
        <w:t>social responsibility</w:t>
      </w:r>
      <w:r w:rsidRPr="001C0244">
        <w:rPr>
          <w:rFonts w:ascii="Times New Roman" w:eastAsia="Times New Roman" w:hAnsi="Times New Roman" w:cs="Times New Roman"/>
          <w:color w:val="222222"/>
        </w:rPr>
        <w:t>.</w:t>
      </w:r>
    </w:p>
    <w:p w:rsidR="001C0244" w:rsidRPr="001C0244" w:rsidRDefault="001C0244" w:rsidP="001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What are the similarities and differences between both companies regarding their corporate social responsibility efforts?</w:t>
      </w:r>
    </w:p>
    <w:p w:rsidR="001C0244" w:rsidRPr="001C0244" w:rsidRDefault="001C0244" w:rsidP="001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What positive strides are both companies trying to make with their corporate social responsibility efforts? </w:t>
      </w:r>
    </w:p>
    <w:p w:rsidR="001C0244" w:rsidRPr="001C0244" w:rsidRDefault="001C0244" w:rsidP="001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Do you feel that the companies are doing enough with their corporate social responsibility efforts? </w:t>
      </w:r>
    </w:p>
    <w:p w:rsidR="001C0244" w:rsidRPr="001C0244" w:rsidRDefault="001C0244" w:rsidP="001C02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If you answer “yes,” then what should they continue to do, and why? </w:t>
      </w:r>
    </w:p>
    <w:p w:rsidR="001C0244" w:rsidRPr="001C0244" w:rsidRDefault="001C0244" w:rsidP="001C02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If you answer “no,” then what should they do differently, and why? </w:t>
      </w:r>
    </w:p>
    <w:p w:rsidR="001C0244" w:rsidRPr="001C0244" w:rsidRDefault="001C0244" w:rsidP="001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Apply the corporate social responsibility concept when you respond.</w:t>
      </w:r>
    </w:p>
    <w:p w:rsidR="001C0244" w:rsidRPr="001C0244" w:rsidRDefault="001C0244" w:rsidP="001C02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A minimum of 1 reference should be used to reinforce your thoughts. Be sure to include it both as an in-text citation and on your reference page.</w:t>
      </w:r>
    </w:p>
    <w:p w:rsidR="001C0244" w:rsidRPr="001C0244" w:rsidRDefault="001C0244" w:rsidP="001C024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 w:rsidRPr="001C0244">
        <w:rPr>
          <w:rFonts w:ascii="Times New Roman" w:eastAsia="Times New Roman" w:hAnsi="Times New Roman" w:cs="Times New Roman"/>
          <w:color w:val="222222"/>
        </w:rPr>
        <w:t>Also, use 12-point font and 1” margins.</w:t>
      </w:r>
    </w:p>
    <w:p w:rsidR="001C0244" w:rsidRPr="001C0244" w:rsidRDefault="001C0244" w:rsidP="001C0244">
      <w:pPr>
        <w:rPr>
          <w:b/>
        </w:rPr>
      </w:pPr>
    </w:p>
    <w:p w:rsidR="002835ED" w:rsidRDefault="002835ED"/>
    <w:sectPr w:rsidR="0028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DDA"/>
    <w:multiLevelType w:val="multilevel"/>
    <w:tmpl w:val="F260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4009D"/>
    <w:multiLevelType w:val="multilevel"/>
    <w:tmpl w:val="7B3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44"/>
    <w:rsid w:val="001C0244"/>
    <w:rsid w:val="002835ED"/>
    <w:rsid w:val="005F6096"/>
    <w:rsid w:val="00A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businesstoday.in/magazine/lbs-case-study/toms-shoes-shoes-for-free-cause-marketing-strategy-case-study/story/219444.html"/>
  <Relationship Id="rId7" Type="http://schemas.openxmlformats.org/officeDocument/2006/relationships/hyperlink" TargetMode="External" Target="http://www.theguardian.com/lifeandstyle/2009/feb/24/patagonia-ethical-outdoor-clothing-interview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218</Words>
  <Characters>1244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