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9297"/>
        <w:gridCol w:w="23"/>
        <w:gridCol w:w="40"/>
      </w:tblGrid>
      <w:tr w:rsidR="00D326F3" w:rsidRPr="00D326F3" w:rsidTr="00D326F3">
        <w:trPr>
          <w:gridAfter w:val="1"/>
          <w:wAfter w:w="144" w:type="dxa"/>
          <w:trHeight w:val="540"/>
          <w:tblCellSpacing w:w="0" w:type="dxa"/>
          <w:hidden/>
        </w:trPr>
        <w:tc>
          <w:tcPr>
            <w:tcW w:w="0" w:type="auto"/>
            <w:vAlign w:val="center"/>
            <w:hideMark/>
          </w:tcPr>
          <w:p w:rsidR="00D326F3" w:rsidRPr="00D326F3" w:rsidRDefault="00D326F3" w:rsidP="00D326F3">
            <w:pPr>
              <w:pBdr>
                <w:bottom w:val="single" w:sz="6" w:space="1" w:color="auto"/>
              </w:pBdr>
              <w:spacing w:after="0" w:line="240" w:lineRule="auto"/>
              <w:jc w:val="center"/>
              <w:rPr>
                <w:rFonts w:ascii="Arial" w:eastAsia="Times New Roman" w:hAnsi="Arial" w:cs="Arial"/>
                <w:vanish/>
                <w:sz w:val="16"/>
                <w:szCs w:val="16"/>
              </w:rPr>
            </w:pPr>
            <w:r w:rsidRPr="00D326F3">
              <w:rPr>
                <w:rFonts w:ascii="Arial" w:eastAsia="Times New Roman" w:hAnsi="Arial" w:cs="Arial"/>
                <w:vanish/>
                <w:sz w:val="16"/>
                <w:szCs w:val="16"/>
              </w:rPr>
              <w:t>Top of Form</w:t>
            </w:r>
          </w:p>
          <w:tbl>
            <w:tblPr>
              <w:tblW w:w="0" w:type="auto"/>
              <w:tblCellSpacing w:w="0" w:type="dxa"/>
              <w:tblCellMar>
                <w:left w:w="0" w:type="dxa"/>
                <w:right w:w="0" w:type="dxa"/>
              </w:tblCellMar>
              <w:tblLook w:val="04A0" w:firstRow="1" w:lastRow="0" w:firstColumn="1" w:lastColumn="0" w:noHBand="0" w:noVBand="1"/>
            </w:tblPr>
            <w:tblGrid>
              <w:gridCol w:w="1829"/>
              <w:gridCol w:w="1508"/>
              <w:gridCol w:w="1495"/>
              <w:gridCol w:w="1529"/>
              <w:gridCol w:w="1402"/>
              <w:gridCol w:w="1528"/>
              <w:gridCol w:w="6"/>
            </w:tblGrid>
            <w:tr w:rsidR="00D326F3" w:rsidRPr="00D326F3" w:rsidTr="00D326F3">
              <w:trPr>
                <w:gridAfter w:val="1"/>
                <w:tblCellSpacing w:w="0" w:type="dxa"/>
              </w:trPr>
              <w:tc>
                <w:tcPr>
                  <w:tcW w:w="2565" w:type="dxa"/>
                  <w:tcMar>
                    <w:top w:w="60" w:type="dxa"/>
                    <w:left w:w="0" w:type="dxa"/>
                    <w:bottom w:w="60" w:type="dxa"/>
                    <w:right w:w="0" w:type="dxa"/>
                  </w:tcMar>
                  <w:vAlign w:val="center"/>
                  <w:hideMark/>
                </w:tcPr>
                <w:p w:rsidR="00D326F3" w:rsidRPr="00D326F3" w:rsidRDefault="00D326F3" w:rsidP="00D326F3">
                  <w:pPr>
                    <w:spacing w:after="0" w:line="210" w:lineRule="atLeast"/>
                    <w:jc w:val="center"/>
                    <w:rPr>
                      <w:rFonts w:ascii="Times New Roman" w:eastAsia="Times New Roman" w:hAnsi="Times New Roman" w:cs="Times New Roman"/>
                      <w:b/>
                      <w:bCs/>
                      <w:color w:val="555555"/>
                      <w:sz w:val="24"/>
                      <w:szCs w:val="24"/>
                    </w:rPr>
                  </w:pPr>
                  <w:r w:rsidRPr="00D326F3">
                    <w:rPr>
                      <w:rFonts w:ascii="Times New Roman" w:eastAsia="Times New Roman" w:hAnsi="Times New Roman" w:cs="Times New Roman"/>
                      <w:b/>
                      <w:bCs/>
                      <w:color w:val="555555"/>
                      <w:sz w:val="24"/>
                      <w:szCs w:val="24"/>
                    </w:rPr>
                    <w:t> </w:t>
                  </w:r>
                </w:p>
              </w:tc>
              <w:tc>
                <w:tcPr>
                  <w:tcW w:w="1935" w:type="dxa"/>
                  <w:tcMar>
                    <w:top w:w="60" w:type="dxa"/>
                    <w:left w:w="0" w:type="dxa"/>
                    <w:bottom w:w="60" w:type="dxa"/>
                    <w:right w:w="0" w:type="dxa"/>
                  </w:tcMar>
                  <w:vAlign w:val="center"/>
                  <w:hideMark/>
                </w:tcPr>
                <w:p w:rsidR="00D326F3" w:rsidRPr="00D326F3" w:rsidRDefault="00D326F3" w:rsidP="00D326F3">
                  <w:pPr>
                    <w:spacing w:after="0" w:line="210" w:lineRule="atLeast"/>
                    <w:jc w:val="center"/>
                    <w:rPr>
                      <w:rFonts w:ascii="Times New Roman" w:eastAsia="Times New Roman" w:hAnsi="Times New Roman" w:cs="Times New Roman"/>
                      <w:b/>
                      <w:bCs/>
                      <w:color w:val="555555"/>
                      <w:sz w:val="24"/>
                      <w:szCs w:val="24"/>
                    </w:rPr>
                  </w:pPr>
                  <w:r w:rsidRPr="00D326F3">
                    <w:rPr>
                      <w:rFonts w:ascii="Times New Roman" w:eastAsia="Times New Roman" w:hAnsi="Times New Roman" w:cs="Times New Roman"/>
                      <w:b/>
                      <w:bCs/>
                      <w:color w:val="555555"/>
                      <w:sz w:val="24"/>
                      <w:szCs w:val="24"/>
                    </w:rPr>
                    <w:t>1</w:t>
                  </w:r>
                  <w:r w:rsidRPr="00D326F3">
                    <w:rPr>
                      <w:rFonts w:ascii="Times New Roman" w:eastAsia="Times New Roman" w:hAnsi="Times New Roman" w:cs="Times New Roman"/>
                      <w:b/>
                      <w:bCs/>
                      <w:color w:val="555555"/>
                      <w:sz w:val="24"/>
                      <w:szCs w:val="24"/>
                    </w:rPr>
                    <w:br/>
                    <w:t>Unsatisfactory</w:t>
                  </w:r>
                  <w:r w:rsidRPr="00D326F3">
                    <w:rPr>
                      <w:rFonts w:ascii="Times New Roman" w:eastAsia="Times New Roman" w:hAnsi="Times New Roman" w:cs="Times New Roman"/>
                      <w:b/>
                      <w:bCs/>
                      <w:color w:val="555555"/>
                      <w:sz w:val="24"/>
                      <w:szCs w:val="24"/>
                    </w:rPr>
                    <w:br/>
                    <w:t>0.00%</w:t>
                  </w:r>
                </w:p>
              </w:tc>
              <w:tc>
                <w:tcPr>
                  <w:tcW w:w="1935" w:type="dxa"/>
                  <w:tcMar>
                    <w:top w:w="60" w:type="dxa"/>
                    <w:left w:w="0" w:type="dxa"/>
                    <w:bottom w:w="60" w:type="dxa"/>
                    <w:right w:w="0" w:type="dxa"/>
                  </w:tcMar>
                  <w:vAlign w:val="center"/>
                  <w:hideMark/>
                </w:tcPr>
                <w:p w:rsidR="00D326F3" w:rsidRPr="00D326F3" w:rsidRDefault="00D326F3" w:rsidP="00D326F3">
                  <w:pPr>
                    <w:spacing w:after="0" w:line="210" w:lineRule="atLeast"/>
                    <w:jc w:val="center"/>
                    <w:rPr>
                      <w:rFonts w:ascii="Times New Roman" w:eastAsia="Times New Roman" w:hAnsi="Times New Roman" w:cs="Times New Roman"/>
                      <w:b/>
                      <w:bCs/>
                      <w:color w:val="555555"/>
                      <w:sz w:val="24"/>
                      <w:szCs w:val="24"/>
                    </w:rPr>
                  </w:pPr>
                  <w:r w:rsidRPr="00D326F3">
                    <w:rPr>
                      <w:rFonts w:ascii="Times New Roman" w:eastAsia="Times New Roman" w:hAnsi="Times New Roman" w:cs="Times New Roman"/>
                      <w:b/>
                      <w:bCs/>
                      <w:color w:val="555555"/>
                      <w:sz w:val="24"/>
                      <w:szCs w:val="24"/>
                    </w:rPr>
                    <w:t>2</w:t>
                  </w:r>
                  <w:r w:rsidRPr="00D326F3">
                    <w:rPr>
                      <w:rFonts w:ascii="Times New Roman" w:eastAsia="Times New Roman" w:hAnsi="Times New Roman" w:cs="Times New Roman"/>
                      <w:b/>
                      <w:bCs/>
                      <w:color w:val="555555"/>
                      <w:sz w:val="24"/>
                      <w:szCs w:val="24"/>
                    </w:rPr>
                    <w:br/>
                    <w:t>Less than Satisfactory</w:t>
                  </w:r>
                  <w:r w:rsidRPr="00D326F3">
                    <w:rPr>
                      <w:rFonts w:ascii="Times New Roman" w:eastAsia="Times New Roman" w:hAnsi="Times New Roman" w:cs="Times New Roman"/>
                      <w:b/>
                      <w:bCs/>
                      <w:color w:val="555555"/>
                      <w:sz w:val="24"/>
                      <w:szCs w:val="24"/>
                    </w:rPr>
                    <w:br/>
                    <w:t>74.00%</w:t>
                  </w:r>
                </w:p>
              </w:tc>
              <w:tc>
                <w:tcPr>
                  <w:tcW w:w="1935" w:type="dxa"/>
                  <w:tcMar>
                    <w:top w:w="60" w:type="dxa"/>
                    <w:left w:w="0" w:type="dxa"/>
                    <w:bottom w:w="60" w:type="dxa"/>
                    <w:right w:w="0" w:type="dxa"/>
                  </w:tcMar>
                  <w:vAlign w:val="center"/>
                  <w:hideMark/>
                </w:tcPr>
                <w:p w:rsidR="00D326F3" w:rsidRPr="00D326F3" w:rsidRDefault="00D326F3" w:rsidP="00D326F3">
                  <w:pPr>
                    <w:spacing w:after="0" w:line="210" w:lineRule="atLeast"/>
                    <w:jc w:val="center"/>
                    <w:rPr>
                      <w:rFonts w:ascii="Times New Roman" w:eastAsia="Times New Roman" w:hAnsi="Times New Roman" w:cs="Times New Roman"/>
                      <w:b/>
                      <w:bCs/>
                      <w:color w:val="555555"/>
                      <w:sz w:val="24"/>
                      <w:szCs w:val="24"/>
                    </w:rPr>
                  </w:pPr>
                  <w:r w:rsidRPr="00D326F3">
                    <w:rPr>
                      <w:rFonts w:ascii="Times New Roman" w:eastAsia="Times New Roman" w:hAnsi="Times New Roman" w:cs="Times New Roman"/>
                      <w:b/>
                      <w:bCs/>
                      <w:color w:val="555555"/>
                      <w:sz w:val="24"/>
                      <w:szCs w:val="24"/>
                    </w:rPr>
                    <w:t>3</w:t>
                  </w:r>
                  <w:r w:rsidRPr="00D326F3">
                    <w:rPr>
                      <w:rFonts w:ascii="Times New Roman" w:eastAsia="Times New Roman" w:hAnsi="Times New Roman" w:cs="Times New Roman"/>
                      <w:b/>
                      <w:bCs/>
                      <w:color w:val="555555"/>
                      <w:sz w:val="24"/>
                      <w:szCs w:val="24"/>
                    </w:rPr>
                    <w:br/>
                    <w:t>Satisfactory</w:t>
                  </w:r>
                  <w:r w:rsidRPr="00D326F3">
                    <w:rPr>
                      <w:rFonts w:ascii="Times New Roman" w:eastAsia="Times New Roman" w:hAnsi="Times New Roman" w:cs="Times New Roman"/>
                      <w:b/>
                      <w:bCs/>
                      <w:color w:val="555555"/>
                      <w:sz w:val="24"/>
                      <w:szCs w:val="24"/>
                    </w:rPr>
                    <w:br/>
                    <w:t>79.00%</w:t>
                  </w:r>
                </w:p>
              </w:tc>
              <w:tc>
                <w:tcPr>
                  <w:tcW w:w="1935" w:type="dxa"/>
                  <w:tcMar>
                    <w:top w:w="60" w:type="dxa"/>
                    <w:left w:w="0" w:type="dxa"/>
                    <w:bottom w:w="60" w:type="dxa"/>
                    <w:right w:w="0" w:type="dxa"/>
                  </w:tcMar>
                  <w:vAlign w:val="center"/>
                  <w:hideMark/>
                </w:tcPr>
                <w:p w:rsidR="00D326F3" w:rsidRPr="00D326F3" w:rsidRDefault="00D326F3" w:rsidP="00D326F3">
                  <w:pPr>
                    <w:spacing w:after="0" w:line="210" w:lineRule="atLeast"/>
                    <w:jc w:val="center"/>
                    <w:rPr>
                      <w:rFonts w:ascii="Times New Roman" w:eastAsia="Times New Roman" w:hAnsi="Times New Roman" w:cs="Times New Roman"/>
                      <w:b/>
                      <w:bCs/>
                      <w:color w:val="555555"/>
                      <w:sz w:val="24"/>
                      <w:szCs w:val="24"/>
                    </w:rPr>
                  </w:pPr>
                  <w:r w:rsidRPr="00D326F3">
                    <w:rPr>
                      <w:rFonts w:ascii="Times New Roman" w:eastAsia="Times New Roman" w:hAnsi="Times New Roman" w:cs="Times New Roman"/>
                      <w:b/>
                      <w:bCs/>
                      <w:color w:val="555555"/>
                      <w:sz w:val="24"/>
                      <w:szCs w:val="24"/>
                    </w:rPr>
                    <w:t>4</w:t>
                  </w:r>
                  <w:r w:rsidRPr="00D326F3">
                    <w:rPr>
                      <w:rFonts w:ascii="Times New Roman" w:eastAsia="Times New Roman" w:hAnsi="Times New Roman" w:cs="Times New Roman"/>
                      <w:b/>
                      <w:bCs/>
                      <w:color w:val="555555"/>
                      <w:sz w:val="24"/>
                      <w:szCs w:val="24"/>
                    </w:rPr>
                    <w:br/>
                    <w:t>Good</w:t>
                  </w:r>
                  <w:r w:rsidRPr="00D326F3">
                    <w:rPr>
                      <w:rFonts w:ascii="Times New Roman" w:eastAsia="Times New Roman" w:hAnsi="Times New Roman" w:cs="Times New Roman"/>
                      <w:b/>
                      <w:bCs/>
                      <w:color w:val="555555"/>
                      <w:sz w:val="24"/>
                      <w:szCs w:val="24"/>
                    </w:rPr>
                    <w:br/>
                    <w:t>87.00%</w:t>
                  </w:r>
                </w:p>
              </w:tc>
              <w:tc>
                <w:tcPr>
                  <w:tcW w:w="1935" w:type="dxa"/>
                  <w:tcMar>
                    <w:top w:w="60" w:type="dxa"/>
                    <w:left w:w="0" w:type="dxa"/>
                    <w:bottom w:w="60" w:type="dxa"/>
                    <w:right w:w="0" w:type="dxa"/>
                  </w:tcMar>
                  <w:vAlign w:val="center"/>
                  <w:hideMark/>
                </w:tcPr>
                <w:p w:rsidR="00D326F3" w:rsidRPr="00D326F3" w:rsidRDefault="00D326F3" w:rsidP="00D326F3">
                  <w:pPr>
                    <w:spacing w:after="0" w:line="210" w:lineRule="atLeast"/>
                    <w:jc w:val="center"/>
                    <w:rPr>
                      <w:rFonts w:ascii="Times New Roman" w:eastAsia="Times New Roman" w:hAnsi="Times New Roman" w:cs="Times New Roman"/>
                      <w:b/>
                      <w:bCs/>
                      <w:color w:val="555555"/>
                      <w:sz w:val="24"/>
                      <w:szCs w:val="24"/>
                    </w:rPr>
                  </w:pPr>
                  <w:r w:rsidRPr="00D326F3">
                    <w:rPr>
                      <w:rFonts w:ascii="Times New Roman" w:eastAsia="Times New Roman" w:hAnsi="Times New Roman" w:cs="Times New Roman"/>
                      <w:b/>
                      <w:bCs/>
                      <w:color w:val="555555"/>
                      <w:sz w:val="24"/>
                      <w:szCs w:val="24"/>
                    </w:rPr>
                    <w:t>5</w:t>
                  </w:r>
                  <w:r w:rsidRPr="00D326F3">
                    <w:rPr>
                      <w:rFonts w:ascii="Times New Roman" w:eastAsia="Times New Roman" w:hAnsi="Times New Roman" w:cs="Times New Roman"/>
                      <w:b/>
                      <w:bCs/>
                      <w:color w:val="555555"/>
                      <w:sz w:val="24"/>
                      <w:szCs w:val="24"/>
                    </w:rPr>
                    <w:br/>
                    <w:t>Excellent</w:t>
                  </w:r>
                  <w:r w:rsidRPr="00D326F3">
                    <w:rPr>
                      <w:rFonts w:ascii="Times New Roman" w:eastAsia="Times New Roman" w:hAnsi="Times New Roman" w:cs="Times New Roman"/>
                      <w:b/>
                      <w:bCs/>
                      <w:color w:val="555555"/>
                      <w:sz w:val="24"/>
                      <w:szCs w:val="24"/>
                    </w:rPr>
                    <w:br/>
                    <w:t>100.00%</w:t>
                  </w:r>
                </w:p>
              </w:tc>
            </w:tr>
            <w:tr w:rsidR="00D326F3" w:rsidRPr="00D326F3" w:rsidTr="00D326F3">
              <w:trPr>
                <w:tblCellSpacing w:w="0" w:type="dxa"/>
              </w:trPr>
              <w:tc>
                <w:tcPr>
                  <w:tcW w:w="0" w:type="auto"/>
                  <w:tcBorders>
                    <w:top w:val="single" w:sz="6" w:space="0" w:color="9BC6DB"/>
                    <w:left w:val="single" w:sz="6" w:space="0" w:color="9BC6DB"/>
                    <w:bottom w:val="single" w:sz="6" w:space="0" w:color="9BC6DB"/>
                    <w:right w:val="nil"/>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b/>
                      <w:bCs/>
                      <w:color w:val="000000"/>
                      <w:sz w:val="24"/>
                      <w:szCs w:val="24"/>
                    </w:rPr>
                    <w:t>70.0 %Content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D326F3" w:rsidRPr="00D326F3" w:rsidRDefault="00D326F3" w:rsidP="00D326F3">
                  <w:pPr>
                    <w:spacing w:after="0" w:line="210" w:lineRule="atLeast"/>
                    <w:jc w:val="center"/>
                    <w:rPr>
                      <w:rFonts w:ascii="Times New Roman" w:eastAsia="Times New Roman" w:hAnsi="Times New Roman" w:cs="Times New Roman"/>
                      <w:b/>
                      <w:bCs/>
                      <w:color w:val="000000"/>
                      <w:sz w:val="24"/>
                      <w:szCs w:val="24"/>
                    </w:rPr>
                  </w:pPr>
                  <w:r w:rsidRPr="00D326F3">
                    <w:rPr>
                      <w:rFonts w:ascii="Times New Roman" w:eastAsia="Times New Roman" w:hAnsi="Times New Roman" w:cs="Times New Roman"/>
                      <w:b/>
                      <w:bCs/>
                      <w:color w:val="000000"/>
                      <w:sz w:val="24"/>
                      <w:szCs w:val="24"/>
                    </w:rPr>
                    <w:t> </w:t>
                  </w:r>
                </w:p>
              </w:tc>
            </w:tr>
            <w:tr w:rsidR="00D326F3" w:rsidRPr="00D326F3" w:rsidTr="00D326F3">
              <w:trPr>
                <w:tblCellSpacing w:w="0" w:type="dxa"/>
              </w:trPr>
              <w:tc>
                <w:tcPr>
                  <w:tcW w:w="0" w:type="auto"/>
                  <w:tcBorders>
                    <w:left w:val="single" w:sz="6" w:space="0" w:color="D0D0D0"/>
                    <w:bottom w:val="single" w:sz="6" w:space="0" w:color="D0D0D0"/>
                  </w:tcBorders>
                  <w:shd w:val="clear" w:color="auto" w:fill="F6F6F6"/>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b/>
                      <w:bCs/>
                      <w:color w:val="000000"/>
                      <w:sz w:val="24"/>
                      <w:szCs w:val="24"/>
                    </w:rPr>
                    <w:t>35.0 %Describe the key variables in the selected article.</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Essay omits or incompletely describes the key variables in the article. Essay does not demonstrate understanding of the topic.</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Essay inadequately describes the key variables in the article and/or the discussion is not historically accurate. Essay demonstrates poor understanding of the topic.</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Essay adequately describes the key variables in the article, but description is limited and lacks some evidence to support claims. Essay demonstrates a basic understanding of the topic.</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Essay clearly describes the key variables in the article, and description is strong with sound analysis and some evidence to support claims. Essay demonstrates understanding that extends beyond the surface the topic.</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Essay expertly describes the key variables in the article, and description is comprehensive and insightful with relevant evidence to support claims. Essay demonstrates an exceptional understanding of the topic.</w:t>
                  </w:r>
                </w:p>
              </w:tc>
              <w:tc>
                <w:tcPr>
                  <w:tcW w:w="0" w:type="auto"/>
                  <w:vAlign w:val="center"/>
                  <w:hideMark/>
                </w:tcPr>
                <w:p w:rsidR="00D326F3" w:rsidRPr="00D326F3" w:rsidRDefault="00D326F3" w:rsidP="00D326F3">
                  <w:pPr>
                    <w:spacing w:after="0" w:line="210" w:lineRule="atLeast"/>
                    <w:rPr>
                      <w:rFonts w:ascii="Times New Roman" w:eastAsia="Times New Roman" w:hAnsi="Times New Roman" w:cs="Times New Roman"/>
                      <w:sz w:val="20"/>
                      <w:szCs w:val="20"/>
                    </w:rPr>
                  </w:pPr>
                </w:p>
              </w:tc>
            </w:tr>
            <w:tr w:rsidR="00D326F3" w:rsidRPr="00D326F3" w:rsidTr="00D326F3">
              <w:trPr>
                <w:tblCellSpacing w:w="0" w:type="dxa"/>
              </w:trPr>
              <w:tc>
                <w:tcPr>
                  <w:tcW w:w="0" w:type="auto"/>
                  <w:tcBorders>
                    <w:left w:val="single" w:sz="6" w:space="0" w:color="D0D0D0"/>
                    <w:bottom w:val="single" w:sz="6" w:space="0" w:color="D0D0D0"/>
                  </w:tcBorders>
                  <w:shd w:val="clear" w:color="auto" w:fill="F6F6F6"/>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b/>
                      <w:bCs/>
                      <w:color w:val="000000"/>
                      <w:sz w:val="24"/>
                      <w:szCs w:val="24"/>
                    </w:rPr>
                    <w:t>35.0 %Describe the strengths and limitations of the multivariate models used in the article.</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Essay omits or incompletely describes the strengths and limitations of the multivariate models used in the article. Essay does not demonstrate understanding of the topic.</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Essay inadequately describes the strengths and limitations of the multivariate models used in the article and/or the discussion is not historically accurate. Essay demonstrates poor understanding of the topic.</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Essay adequately describes the strengths and limitations of the multivariate models used in the article, but description is limited and lacks some evidence to support claims. Essay demonstrates a basic understanding of the topic.</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 xml:space="preserve">Essay clearly describes the strengths and limitations of the multivariate models used in the article, and description is strong with sound analysis and some evidence to support claims. Essay demonstrates understanding that extends beyond the </w:t>
                  </w:r>
                  <w:r w:rsidRPr="00D326F3">
                    <w:rPr>
                      <w:rFonts w:ascii="Times New Roman" w:eastAsia="Times New Roman" w:hAnsi="Times New Roman" w:cs="Times New Roman"/>
                      <w:color w:val="555555"/>
                      <w:sz w:val="24"/>
                      <w:szCs w:val="24"/>
                    </w:rPr>
                    <w:lastRenderedPageBreak/>
                    <w:t>surface the topic.</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lastRenderedPageBreak/>
                    <w:t>Essay expertly describes the strengths and limitations of the multivariate models used in the article, and description is comprehensive and insightful with relevant evidence to support claims. Essay demonstrates an exceptional understanding of the topic.</w:t>
                  </w:r>
                </w:p>
              </w:tc>
              <w:tc>
                <w:tcPr>
                  <w:tcW w:w="0" w:type="auto"/>
                  <w:vAlign w:val="center"/>
                  <w:hideMark/>
                </w:tcPr>
                <w:p w:rsidR="00D326F3" w:rsidRPr="00D326F3" w:rsidRDefault="00D326F3" w:rsidP="00D326F3">
                  <w:pPr>
                    <w:spacing w:after="0" w:line="210" w:lineRule="atLeast"/>
                    <w:rPr>
                      <w:rFonts w:ascii="Times New Roman" w:eastAsia="Times New Roman" w:hAnsi="Times New Roman" w:cs="Times New Roman"/>
                      <w:sz w:val="20"/>
                      <w:szCs w:val="20"/>
                    </w:rPr>
                  </w:pPr>
                </w:p>
              </w:tc>
            </w:tr>
            <w:tr w:rsidR="00D326F3" w:rsidRPr="00D326F3" w:rsidTr="00D326F3">
              <w:trPr>
                <w:tblCellSpacing w:w="0" w:type="dxa"/>
              </w:trPr>
              <w:tc>
                <w:tcPr>
                  <w:tcW w:w="0" w:type="auto"/>
                  <w:tcBorders>
                    <w:top w:val="single" w:sz="6" w:space="0" w:color="9BC6DB"/>
                    <w:left w:val="single" w:sz="6" w:space="0" w:color="9BC6DB"/>
                    <w:bottom w:val="single" w:sz="6" w:space="0" w:color="9BC6DB"/>
                    <w:right w:val="nil"/>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b/>
                      <w:bCs/>
                      <w:color w:val="000000"/>
                      <w:sz w:val="24"/>
                      <w:szCs w:val="24"/>
                    </w:rPr>
                    <w:t>20.0 %Organization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D326F3" w:rsidRPr="00D326F3" w:rsidRDefault="00D326F3" w:rsidP="00D326F3">
                  <w:pPr>
                    <w:spacing w:after="0" w:line="210" w:lineRule="atLeast"/>
                    <w:jc w:val="center"/>
                    <w:rPr>
                      <w:rFonts w:ascii="Times New Roman" w:eastAsia="Times New Roman" w:hAnsi="Times New Roman" w:cs="Times New Roman"/>
                      <w:b/>
                      <w:bCs/>
                      <w:color w:val="000000"/>
                      <w:sz w:val="24"/>
                      <w:szCs w:val="24"/>
                    </w:rPr>
                  </w:pPr>
                  <w:r w:rsidRPr="00D326F3">
                    <w:rPr>
                      <w:rFonts w:ascii="Times New Roman" w:eastAsia="Times New Roman" w:hAnsi="Times New Roman" w:cs="Times New Roman"/>
                      <w:b/>
                      <w:bCs/>
                      <w:color w:val="000000"/>
                      <w:sz w:val="24"/>
                      <w:szCs w:val="24"/>
                    </w:rPr>
                    <w:t> </w:t>
                  </w:r>
                </w:p>
              </w:tc>
            </w:tr>
            <w:tr w:rsidR="00D326F3" w:rsidRPr="00D326F3" w:rsidTr="00D326F3">
              <w:trPr>
                <w:tblCellSpacing w:w="0" w:type="dxa"/>
              </w:trPr>
              <w:tc>
                <w:tcPr>
                  <w:tcW w:w="0" w:type="auto"/>
                  <w:tcBorders>
                    <w:left w:val="single" w:sz="6" w:space="0" w:color="D0D0D0"/>
                    <w:bottom w:val="single" w:sz="6" w:space="0" w:color="D0D0D0"/>
                  </w:tcBorders>
                  <w:shd w:val="clear" w:color="auto" w:fill="F6F6F6"/>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b/>
                      <w:bCs/>
                      <w:color w:val="000000"/>
                      <w:sz w:val="24"/>
                      <w:szCs w:val="24"/>
                    </w:rPr>
                    <w:t>7.0 %Thesis Development and Purpose</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Paper lacks any discernible overall purpose or organizing claim.</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Thesis and/or main claim are insufficiently developed and/or vague; purpose is not clear.</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Thesis and/or main claim are apparent and appropriate to purpose.</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Thesis and/or main claim are clear and forecast the development of the paper. It is descriptive and reflective of the arguments and appropriate to the purpose.</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Thesis and/or main claim are comprehensive. The essence of the paper is contained within the thesis. Thesis statement makes the purpose of the paper clear.</w:t>
                  </w:r>
                </w:p>
              </w:tc>
              <w:tc>
                <w:tcPr>
                  <w:tcW w:w="0" w:type="auto"/>
                  <w:vAlign w:val="center"/>
                  <w:hideMark/>
                </w:tcPr>
                <w:p w:rsidR="00D326F3" w:rsidRPr="00D326F3" w:rsidRDefault="00D326F3" w:rsidP="00D326F3">
                  <w:pPr>
                    <w:spacing w:after="0" w:line="210" w:lineRule="atLeast"/>
                    <w:rPr>
                      <w:rFonts w:ascii="Times New Roman" w:eastAsia="Times New Roman" w:hAnsi="Times New Roman" w:cs="Times New Roman"/>
                      <w:sz w:val="20"/>
                      <w:szCs w:val="20"/>
                    </w:rPr>
                  </w:pPr>
                </w:p>
              </w:tc>
            </w:tr>
            <w:tr w:rsidR="00D326F3" w:rsidRPr="00D326F3" w:rsidTr="00D326F3">
              <w:trPr>
                <w:tblCellSpacing w:w="0" w:type="dxa"/>
              </w:trPr>
              <w:tc>
                <w:tcPr>
                  <w:tcW w:w="0" w:type="auto"/>
                  <w:tcBorders>
                    <w:top w:val="single" w:sz="6" w:space="0" w:color="9BC6DB"/>
                    <w:left w:val="single" w:sz="6" w:space="0" w:color="9BC6DB"/>
                    <w:bottom w:val="single" w:sz="6" w:space="0" w:color="9BC6DB"/>
                    <w:right w:val="nil"/>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b/>
                      <w:bCs/>
                      <w:color w:val="000000"/>
                      <w:sz w:val="24"/>
                      <w:szCs w:val="24"/>
                    </w:rPr>
                    <w:t>20.0 %Organization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D326F3" w:rsidRPr="00D326F3" w:rsidRDefault="00D326F3" w:rsidP="00D326F3">
                  <w:pPr>
                    <w:spacing w:after="0" w:line="210" w:lineRule="atLeast"/>
                    <w:jc w:val="center"/>
                    <w:rPr>
                      <w:rFonts w:ascii="Times New Roman" w:eastAsia="Times New Roman" w:hAnsi="Times New Roman" w:cs="Times New Roman"/>
                      <w:b/>
                      <w:bCs/>
                      <w:color w:val="000000"/>
                      <w:sz w:val="24"/>
                      <w:szCs w:val="24"/>
                    </w:rPr>
                  </w:pPr>
                  <w:r w:rsidRPr="00D326F3">
                    <w:rPr>
                      <w:rFonts w:ascii="Times New Roman" w:eastAsia="Times New Roman" w:hAnsi="Times New Roman" w:cs="Times New Roman"/>
                      <w:b/>
                      <w:bCs/>
                      <w:color w:val="000000"/>
                      <w:sz w:val="24"/>
                      <w:szCs w:val="24"/>
                    </w:rPr>
                    <w:t> </w:t>
                  </w:r>
                </w:p>
              </w:tc>
            </w:tr>
            <w:tr w:rsidR="00D326F3" w:rsidRPr="00D326F3" w:rsidTr="00D326F3">
              <w:trPr>
                <w:tblCellSpacing w:w="0" w:type="dxa"/>
              </w:trPr>
              <w:tc>
                <w:tcPr>
                  <w:tcW w:w="0" w:type="auto"/>
                  <w:tcBorders>
                    <w:left w:val="single" w:sz="6" w:space="0" w:color="D0D0D0"/>
                    <w:bottom w:val="single" w:sz="6" w:space="0" w:color="D0D0D0"/>
                  </w:tcBorders>
                  <w:shd w:val="clear" w:color="auto" w:fill="F6F6F6"/>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b/>
                      <w:bCs/>
                      <w:color w:val="000000"/>
                      <w:sz w:val="24"/>
                      <w:szCs w:val="24"/>
                    </w:rPr>
                    <w:t>8.0 %Argument Logic and Construction</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 xml:space="preserve">Statement of purpose is not justified by the conclusion. The conclusion does not support the claim made. Argument is incoherent and uses </w:t>
                  </w:r>
                  <w:proofErr w:type="spellStart"/>
                  <w:r w:rsidRPr="00D326F3">
                    <w:rPr>
                      <w:rFonts w:ascii="Times New Roman" w:eastAsia="Times New Roman" w:hAnsi="Times New Roman" w:cs="Times New Roman"/>
                      <w:color w:val="555555"/>
                      <w:sz w:val="24"/>
                      <w:szCs w:val="24"/>
                    </w:rPr>
                    <w:t>noncredible</w:t>
                  </w:r>
                  <w:proofErr w:type="spellEnd"/>
                  <w:r w:rsidRPr="00D326F3">
                    <w:rPr>
                      <w:rFonts w:ascii="Times New Roman" w:eastAsia="Times New Roman" w:hAnsi="Times New Roman" w:cs="Times New Roman"/>
                      <w:color w:val="555555"/>
                      <w:sz w:val="24"/>
                      <w:szCs w:val="24"/>
                    </w:rPr>
                    <w:t xml:space="preserve"> sources.</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Sufficient justification of claims is lacking. Argument lacks consistent unity. There are obvious flaws in the logic. Some sources have questionable credibility.</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Argument is orderly, but may have a few inconsistencies. The argument presents minimal justification of claims. Argument logically, but not thoroughly, supports the purpose. Sources used are credible. Introduction and conclusion bracket the thesis.</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Argument shows logical progressions. Techniques of argumentation are evident. There is a smooth progression of claims from introduction to conclusion. Most sources are authoritative.</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Clear and convincing argument that presents a persuasive claim in a distinctive and compelling manner. All sources are authoritative.</w:t>
                  </w:r>
                </w:p>
              </w:tc>
              <w:tc>
                <w:tcPr>
                  <w:tcW w:w="0" w:type="auto"/>
                  <w:vAlign w:val="center"/>
                  <w:hideMark/>
                </w:tcPr>
                <w:p w:rsidR="00D326F3" w:rsidRPr="00D326F3" w:rsidRDefault="00D326F3" w:rsidP="00D326F3">
                  <w:pPr>
                    <w:spacing w:after="0" w:line="210" w:lineRule="atLeast"/>
                    <w:rPr>
                      <w:rFonts w:ascii="Times New Roman" w:eastAsia="Times New Roman" w:hAnsi="Times New Roman" w:cs="Times New Roman"/>
                      <w:sz w:val="20"/>
                      <w:szCs w:val="20"/>
                    </w:rPr>
                  </w:pPr>
                </w:p>
              </w:tc>
            </w:tr>
            <w:tr w:rsidR="00D326F3" w:rsidRPr="00D326F3" w:rsidTr="00D326F3">
              <w:trPr>
                <w:tblCellSpacing w:w="0" w:type="dxa"/>
              </w:trPr>
              <w:tc>
                <w:tcPr>
                  <w:tcW w:w="0" w:type="auto"/>
                  <w:tcBorders>
                    <w:top w:val="single" w:sz="6" w:space="0" w:color="9BC6DB"/>
                    <w:left w:val="single" w:sz="6" w:space="0" w:color="9BC6DB"/>
                    <w:bottom w:val="single" w:sz="6" w:space="0" w:color="9BC6DB"/>
                    <w:right w:val="nil"/>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b/>
                      <w:bCs/>
                      <w:color w:val="000000"/>
                      <w:sz w:val="24"/>
                      <w:szCs w:val="24"/>
                    </w:rPr>
                    <w:t>20.0 %Organization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D326F3" w:rsidRPr="00D326F3" w:rsidRDefault="00D326F3" w:rsidP="00D326F3">
                  <w:pPr>
                    <w:spacing w:after="0" w:line="210" w:lineRule="atLeast"/>
                    <w:jc w:val="center"/>
                    <w:rPr>
                      <w:rFonts w:ascii="Times New Roman" w:eastAsia="Times New Roman" w:hAnsi="Times New Roman" w:cs="Times New Roman"/>
                      <w:b/>
                      <w:bCs/>
                      <w:color w:val="000000"/>
                      <w:sz w:val="24"/>
                      <w:szCs w:val="24"/>
                    </w:rPr>
                  </w:pPr>
                  <w:r w:rsidRPr="00D326F3">
                    <w:rPr>
                      <w:rFonts w:ascii="Times New Roman" w:eastAsia="Times New Roman" w:hAnsi="Times New Roman" w:cs="Times New Roman"/>
                      <w:b/>
                      <w:bCs/>
                      <w:color w:val="000000"/>
                      <w:sz w:val="24"/>
                      <w:szCs w:val="24"/>
                    </w:rPr>
                    <w:t> </w:t>
                  </w:r>
                </w:p>
              </w:tc>
            </w:tr>
            <w:tr w:rsidR="00D326F3" w:rsidRPr="00D326F3" w:rsidTr="00D326F3">
              <w:trPr>
                <w:tblCellSpacing w:w="0" w:type="dxa"/>
              </w:trPr>
              <w:tc>
                <w:tcPr>
                  <w:tcW w:w="0" w:type="auto"/>
                  <w:tcBorders>
                    <w:left w:val="single" w:sz="6" w:space="0" w:color="D0D0D0"/>
                    <w:bottom w:val="single" w:sz="6" w:space="0" w:color="D0D0D0"/>
                  </w:tcBorders>
                  <w:shd w:val="clear" w:color="auto" w:fill="F6F6F6"/>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b/>
                      <w:bCs/>
                      <w:color w:val="000000"/>
                      <w:sz w:val="24"/>
                      <w:szCs w:val="24"/>
                    </w:rPr>
                    <w:lastRenderedPageBreak/>
                    <w:t>5.0 %Mechanics of Writing (includes spelling, punctuation, grammar, language use)</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Surface errors are pervasive enough that they impede communication of meaning. Inappropriate word choice and/or sentence construction are used.</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Frequent and repetitive mechanical errors distract the reader. Inconsistencies in language choice (register) and/or word choice are present. Sentence structure is correct but not varied.</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Some mechanical errors or typos are present, but are not overly distracting to the reader. Correct and varied sentence structure and audience-appropriate language are employed.</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Prose is largely free of mechanical errors, although a few may be present. The writer uses a variety of effective sentence structures and figures of speech.</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Writer is clearly in command of standard, written, academic English.</w:t>
                  </w:r>
                </w:p>
              </w:tc>
              <w:tc>
                <w:tcPr>
                  <w:tcW w:w="0" w:type="auto"/>
                  <w:vAlign w:val="center"/>
                  <w:hideMark/>
                </w:tcPr>
                <w:p w:rsidR="00D326F3" w:rsidRPr="00D326F3" w:rsidRDefault="00D326F3" w:rsidP="00D326F3">
                  <w:pPr>
                    <w:spacing w:after="0" w:line="210" w:lineRule="atLeast"/>
                    <w:rPr>
                      <w:rFonts w:ascii="Times New Roman" w:eastAsia="Times New Roman" w:hAnsi="Times New Roman" w:cs="Times New Roman"/>
                      <w:sz w:val="20"/>
                      <w:szCs w:val="20"/>
                    </w:rPr>
                  </w:pPr>
                </w:p>
              </w:tc>
            </w:tr>
            <w:tr w:rsidR="00D326F3" w:rsidRPr="00D326F3" w:rsidTr="00D326F3">
              <w:trPr>
                <w:tblCellSpacing w:w="0" w:type="dxa"/>
              </w:trPr>
              <w:tc>
                <w:tcPr>
                  <w:tcW w:w="0" w:type="auto"/>
                  <w:tcBorders>
                    <w:top w:val="single" w:sz="6" w:space="0" w:color="9BC6DB"/>
                    <w:left w:val="single" w:sz="6" w:space="0" w:color="9BC6DB"/>
                    <w:bottom w:val="single" w:sz="6" w:space="0" w:color="9BC6DB"/>
                    <w:right w:val="nil"/>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b/>
                      <w:bCs/>
                      <w:color w:val="000000"/>
                      <w:sz w:val="24"/>
                      <w:szCs w:val="24"/>
                    </w:rPr>
                    <w:t>10.0 %Format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D326F3" w:rsidRPr="00D326F3" w:rsidRDefault="00D326F3" w:rsidP="00D326F3">
                  <w:pPr>
                    <w:spacing w:after="0" w:line="210" w:lineRule="atLeast"/>
                    <w:jc w:val="center"/>
                    <w:rPr>
                      <w:rFonts w:ascii="Times New Roman" w:eastAsia="Times New Roman" w:hAnsi="Times New Roman" w:cs="Times New Roman"/>
                      <w:b/>
                      <w:bCs/>
                      <w:color w:val="000000"/>
                      <w:sz w:val="24"/>
                      <w:szCs w:val="24"/>
                    </w:rPr>
                  </w:pPr>
                  <w:r w:rsidRPr="00D326F3">
                    <w:rPr>
                      <w:rFonts w:ascii="Times New Roman" w:eastAsia="Times New Roman" w:hAnsi="Times New Roman" w:cs="Times New Roman"/>
                      <w:b/>
                      <w:bCs/>
                      <w:color w:val="000000"/>
                      <w:sz w:val="24"/>
                      <w:szCs w:val="24"/>
                    </w:rPr>
                    <w:t> </w:t>
                  </w:r>
                </w:p>
              </w:tc>
            </w:tr>
            <w:tr w:rsidR="00D326F3" w:rsidRPr="00D326F3" w:rsidTr="00D326F3">
              <w:trPr>
                <w:tblCellSpacing w:w="0" w:type="dxa"/>
              </w:trPr>
              <w:tc>
                <w:tcPr>
                  <w:tcW w:w="0" w:type="auto"/>
                  <w:tcBorders>
                    <w:left w:val="single" w:sz="6" w:space="0" w:color="D0D0D0"/>
                    <w:bottom w:val="single" w:sz="6" w:space="0" w:color="D0D0D0"/>
                  </w:tcBorders>
                  <w:shd w:val="clear" w:color="auto" w:fill="F6F6F6"/>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b/>
                      <w:bCs/>
                      <w:color w:val="000000"/>
                      <w:sz w:val="24"/>
                      <w:szCs w:val="24"/>
                    </w:rPr>
                    <w:t>5.0 %Paper Format (use of appropriate style for the major and assignment)</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Template is not used appropriately or documentation format is rarely followed correctly.</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Appropriate template is used, but some elements are missing or mistaken. A lack of control with formatting is apparent.</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Appropriate template is used. Formatting is correct, although some minor errors may be present.</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Appropriate template is fully used. There are virtually no errors in formatting style.</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All format elements are correct.</w:t>
                  </w:r>
                </w:p>
              </w:tc>
              <w:tc>
                <w:tcPr>
                  <w:tcW w:w="0" w:type="auto"/>
                  <w:vAlign w:val="center"/>
                  <w:hideMark/>
                </w:tcPr>
                <w:p w:rsidR="00D326F3" w:rsidRPr="00D326F3" w:rsidRDefault="00D326F3" w:rsidP="00D326F3">
                  <w:pPr>
                    <w:spacing w:after="0" w:line="210" w:lineRule="atLeast"/>
                    <w:rPr>
                      <w:rFonts w:ascii="Times New Roman" w:eastAsia="Times New Roman" w:hAnsi="Times New Roman" w:cs="Times New Roman"/>
                      <w:sz w:val="20"/>
                      <w:szCs w:val="20"/>
                    </w:rPr>
                  </w:pPr>
                </w:p>
              </w:tc>
            </w:tr>
            <w:tr w:rsidR="00D326F3" w:rsidRPr="00D326F3" w:rsidTr="00D326F3">
              <w:trPr>
                <w:tblCellSpacing w:w="0" w:type="dxa"/>
              </w:trPr>
              <w:tc>
                <w:tcPr>
                  <w:tcW w:w="0" w:type="auto"/>
                  <w:tcBorders>
                    <w:left w:val="single" w:sz="6" w:space="0" w:color="D0D0D0"/>
                    <w:bottom w:val="single" w:sz="6" w:space="0" w:color="D0D0D0"/>
                  </w:tcBorders>
                  <w:shd w:val="clear" w:color="auto" w:fill="F6F6F6"/>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b/>
                      <w:bCs/>
                      <w:color w:val="000000"/>
                      <w:sz w:val="24"/>
                      <w:szCs w:val="24"/>
                    </w:rPr>
                    <w:t>5.0 %Documentation of Sources (citations, footnotes, references, bibliography, etc., as appropriate to assignment and style)</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Sources are not documented.</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Documentation of sources is inconsistent or incorrect, as appropriate to assignment and style, with numerous formatting errors.</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Sources are documented, as appropriate to assignment and style, although some formatting errors may be present.</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Sources are documented, as appropriate to assignment and style, and format is mostly correct.</w:t>
                  </w:r>
                </w:p>
              </w:tc>
              <w:tc>
                <w:tcPr>
                  <w:tcW w:w="0" w:type="auto"/>
                  <w:tcBorders>
                    <w:left w:val="single" w:sz="6" w:space="0" w:color="D0D0D0"/>
                    <w:bottom w:val="single" w:sz="6" w:space="0" w:color="D0D0D0"/>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Sources are completely and correctly documented, as appropriate to assignment and style, and format is free of error.</w:t>
                  </w:r>
                </w:p>
              </w:tc>
              <w:tc>
                <w:tcPr>
                  <w:tcW w:w="0" w:type="auto"/>
                  <w:vAlign w:val="center"/>
                  <w:hideMark/>
                </w:tcPr>
                <w:p w:rsidR="00D326F3" w:rsidRPr="00D326F3" w:rsidRDefault="00D326F3" w:rsidP="00D326F3">
                  <w:pPr>
                    <w:spacing w:after="0" w:line="210" w:lineRule="atLeast"/>
                    <w:rPr>
                      <w:rFonts w:ascii="Times New Roman" w:eastAsia="Times New Roman" w:hAnsi="Times New Roman" w:cs="Times New Roman"/>
                      <w:sz w:val="20"/>
                      <w:szCs w:val="20"/>
                    </w:rPr>
                  </w:pPr>
                </w:p>
              </w:tc>
            </w:tr>
            <w:tr w:rsidR="00D326F3" w:rsidRPr="00D326F3" w:rsidTr="00D326F3">
              <w:trPr>
                <w:trHeight w:val="480"/>
                <w:tblCellSpacing w:w="0" w:type="dxa"/>
              </w:trPr>
              <w:tc>
                <w:tcPr>
                  <w:tcW w:w="0" w:type="auto"/>
                  <w:tcBorders>
                    <w:top w:val="nil"/>
                    <w:left w:val="nil"/>
                    <w:bottom w:val="nil"/>
                    <w:right w:val="nil"/>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b/>
                      <w:bCs/>
                      <w:color w:val="000000"/>
                      <w:sz w:val="24"/>
                      <w:szCs w:val="24"/>
                    </w:rPr>
                    <w:t>100 %Total Weightage</w:t>
                  </w:r>
                </w:p>
              </w:tc>
              <w:tc>
                <w:tcPr>
                  <w:tcW w:w="0" w:type="auto"/>
                  <w:gridSpan w:val="5"/>
                  <w:tcBorders>
                    <w:top w:val="nil"/>
                    <w:left w:val="nil"/>
                    <w:bottom w:val="nil"/>
                    <w:right w:val="nil"/>
                  </w:tcBorders>
                  <w:hideMark/>
                </w:tcPr>
                <w:p w:rsidR="00D326F3" w:rsidRPr="00D326F3" w:rsidRDefault="00D326F3" w:rsidP="00D326F3">
                  <w:pPr>
                    <w:spacing w:after="0" w:line="210" w:lineRule="atLeast"/>
                    <w:rPr>
                      <w:rFonts w:ascii="Times New Roman" w:eastAsia="Times New Roman" w:hAnsi="Times New Roman" w:cs="Times New Roman"/>
                      <w:color w:val="555555"/>
                      <w:sz w:val="24"/>
                      <w:szCs w:val="24"/>
                    </w:rPr>
                  </w:pPr>
                  <w:r w:rsidRPr="00D326F3">
                    <w:rPr>
                      <w:rFonts w:ascii="Times New Roman" w:eastAsia="Times New Roman" w:hAnsi="Times New Roman" w:cs="Times New Roman"/>
                      <w:color w:val="555555"/>
                      <w:sz w:val="24"/>
                      <w:szCs w:val="24"/>
                    </w:rPr>
                    <w:t> </w:t>
                  </w:r>
                </w:p>
              </w:tc>
              <w:tc>
                <w:tcPr>
                  <w:tcW w:w="0" w:type="auto"/>
                  <w:vAlign w:val="center"/>
                  <w:hideMark/>
                </w:tcPr>
                <w:p w:rsidR="00D326F3" w:rsidRPr="00D326F3" w:rsidRDefault="00D326F3" w:rsidP="00D326F3">
                  <w:pPr>
                    <w:spacing w:after="0" w:line="210" w:lineRule="atLeast"/>
                    <w:rPr>
                      <w:rFonts w:ascii="Times New Roman" w:eastAsia="Times New Roman" w:hAnsi="Times New Roman" w:cs="Times New Roman"/>
                      <w:sz w:val="20"/>
                      <w:szCs w:val="20"/>
                    </w:rPr>
                  </w:pPr>
                </w:p>
              </w:tc>
            </w:tr>
          </w:tbl>
          <w:p w:rsidR="00D326F3" w:rsidRPr="00D326F3" w:rsidRDefault="00D326F3" w:rsidP="00D326F3">
            <w:pPr>
              <w:shd w:val="clear" w:color="auto" w:fill="FFFFFF"/>
              <w:spacing w:after="0" w:line="240" w:lineRule="auto"/>
              <w:rPr>
                <w:rFonts w:ascii="Trebuchet MS" w:eastAsia="Times New Roman" w:hAnsi="Trebuchet MS" w:cs="Times New Roman"/>
                <w:color w:val="333333"/>
                <w:sz w:val="18"/>
                <w:szCs w:val="18"/>
              </w:rPr>
            </w:pPr>
          </w:p>
          <w:p w:rsidR="00D326F3" w:rsidRPr="00D326F3" w:rsidRDefault="00D326F3" w:rsidP="00D326F3">
            <w:pPr>
              <w:pBdr>
                <w:top w:val="single" w:sz="6" w:space="1" w:color="auto"/>
              </w:pBdr>
              <w:spacing w:after="0" w:line="240" w:lineRule="auto"/>
              <w:jc w:val="center"/>
              <w:rPr>
                <w:rFonts w:ascii="Arial" w:eastAsia="Times New Roman" w:hAnsi="Arial" w:cs="Arial"/>
                <w:vanish/>
                <w:sz w:val="16"/>
                <w:szCs w:val="16"/>
              </w:rPr>
            </w:pPr>
            <w:r w:rsidRPr="00D326F3">
              <w:rPr>
                <w:rFonts w:ascii="Arial" w:eastAsia="Times New Roman" w:hAnsi="Arial" w:cs="Arial"/>
                <w:vanish/>
                <w:sz w:val="16"/>
                <w:szCs w:val="16"/>
              </w:rPr>
              <w:t>Bottom of Form</w:t>
            </w:r>
          </w:p>
        </w:tc>
        <w:tc>
          <w:tcPr>
            <w:tcW w:w="75" w:type="dxa"/>
            <w:vAlign w:val="center"/>
            <w:hideMark/>
          </w:tcPr>
          <w:p w:rsidR="00D326F3" w:rsidRPr="00D326F3" w:rsidRDefault="00D326F3" w:rsidP="00D326F3">
            <w:pPr>
              <w:shd w:val="clear" w:color="auto" w:fill="FFFFFF"/>
              <w:spacing w:after="0" w:line="240" w:lineRule="auto"/>
              <w:rPr>
                <w:rFonts w:ascii="Trebuchet MS" w:eastAsia="Times New Roman" w:hAnsi="Trebuchet MS" w:cs="Times New Roman"/>
                <w:color w:val="333333"/>
                <w:sz w:val="18"/>
                <w:szCs w:val="18"/>
              </w:rPr>
            </w:pPr>
          </w:p>
        </w:tc>
      </w:tr>
      <w:tr w:rsidR="00D326F3" w:rsidRPr="00D326F3" w:rsidTr="00D326F3">
        <w:trPr>
          <w:trHeight w:val="75"/>
          <w:tblCellSpacing w:w="0" w:type="dxa"/>
        </w:trPr>
        <w:tc>
          <w:tcPr>
            <w:tcW w:w="75" w:type="dxa"/>
            <w:vAlign w:val="center"/>
            <w:hideMark/>
          </w:tcPr>
          <w:p w:rsidR="00D326F3" w:rsidRPr="00D326F3" w:rsidRDefault="00D326F3" w:rsidP="00D326F3">
            <w:pPr>
              <w:spacing w:after="0" w:line="240" w:lineRule="auto"/>
              <w:rPr>
                <w:rFonts w:ascii="Times New Roman" w:eastAsia="Times New Roman" w:hAnsi="Times New Roman" w:cs="Times New Roman"/>
                <w:sz w:val="20"/>
                <w:szCs w:val="20"/>
              </w:rPr>
            </w:pPr>
          </w:p>
        </w:tc>
        <w:tc>
          <w:tcPr>
            <w:tcW w:w="0" w:type="auto"/>
            <w:tcBorders>
              <w:bottom w:val="single" w:sz="6" w:space="0" w:color="555555"/>
            </w:tcBorders>
            <w:shd w:val="clear" w:color="auto" w:fill="FFFFFF"/>
            <w:vAlign w:val="center"/>
            <w:hideMark/>
          </w:tcPr>
          <w:p w:rsidR="00D326F3" w:rsidRPr="00D326F3" w:rsidRDefault="00D326F3" w:rsidP="00D326F3">
            <w:pPr>
              <w:spacing w:after="0" w:line="240" w:lineRule="auto"/>
              <w:rPr>
                <w:rFonts w:ascii="Times New Roman" w:eastAsia="Times New Roman" w:hAnsi="Times New Roman" w:cs="Times New Roman"/>
                <w:sz w:val="20"/>
                <w:szCs w:val="20"/>
              </w:rPr>
            </w:pPr>
          </w:p>
        </w:tc>
        <w:tc>
          <w:tcPr>
            <w:tcW w:w="75" w:type="dxa"/>
            <w:vAlign w:val="center"/>
            <w:hideMark/>
          </w:tcPr>
          <w:p w:rsidR="00D326F3" w:rsidRPr="00D326F3" w:rsidRDefault="00D326F3" w:rsidP="00D326F3">
            <w:pPr>
              <w:spacing w:after="0" w:line="240" w:lineRule="auto"/>
              <w:rPr>
                <w:rFonts w:ascii="Times New Roman" w:eastAsia="Times New Roman" w:hAnsi="Times New Roman" w:cs="Times New Roman"/>
                <w:sz w:val="20"/>
                <w:szCs w:val="20"/>
              </w:rPr>
            </w:pPr>
          </w:p>
        </w:tc>
      </w:tr>
    </w:tbl>
    <w:p w:rsidR="00CB65FE" w:rsidRDefault="00D326F3">
      <w:bookmarkStart w:id="0" w:name="_GoBack"/>
      <w:bookmarkEnd w:id="0"/>
    </w:p>
    <w:sectPr w:rsidR="00CB6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6F3"/>
    <w:rsid w:val="006E423E"/>
    <w:rsid w:val="00D326F3"/>
    <w:rsid w:val="00E73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4D116-FA81-429E-AE41-68C71D59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988906">
      <w:bodyDiv w:val="1"/>
      <w:marLeft w:val="0"/>
      <w:marRight w:val="0"/>
      <w:marTop w:val="0"/>
      <w:marBottom w:val="0"/>
      <w:divBdr>
        <w:top w:val="none" w:sz="0" w:space="0" w:color="auto"/>
        <w:left w:val="none" w:sz="0" w:space="0" w:color="auto"/>
        <w:bottom w:val="none" w:sz="0" w:space="0" w:color="auto"/>
        <w:right w:val="none" w:sz="0" w:space="0" w:color="auto"/>
      </w:divBdr>
      <w:divsChild>
        <w:div w:id="1234436417">
          <w:marLeft w:val="0"/>
          <w:marRight w:val="0"/>
          <w:marTop w:val="0"/>
          <w:marBottom w:val="0"/>
          <w:divBdr>
            <w:top w:val="none" w:sz="0" w:space="0" w:color="auto"/>
            <w:left w:val="none" w:sz="0" w:space="0" w:color="auto"/>
            <w:bottom w:val="none" w:sz="0" w:space="0" w:color="auto"/>
            <w:right w:val="none" w:sz="0" w:space="0" w:color="auto"/>
          </w:divBdr>
          <w:divsChild>
            <w:div w:id="2057391208">
              <w:marLeft w:val="0"/>
              <w:marRight w:val="0"/>
              <w:marTop w:val="0"/>
              <w:marBottom w:val="0"/>
              <w:divBdr>
                <w:top w:val="none" w:sz="0" w:space="0" w:color="auto"/>
                <w:left w:val="none" w:sz="0" w:space="0" w:color="auto"/>
                <w:bottom w:val="none" w:sz="0" w:space="0" w:color="auto"/>
                <w:right w:val="none" w:sz="0" w:space="0" w:color="auto"/>
              </w:divBdr>
              <w:divsChild>
                <w:div w:id="1736271378">
                  <w:marLeft w:val="0"/>
                  <w:marRight w:val="0"/>
                  <w:marTop w:val="0"/>
                  <w:marBottom w:val="0"/>
                  <w:divBdr>
                    <w:top w:val="none" w:sz="0" w:space="0" w:color="auto"/>
                    <w:left w:val="none" w:sz="0" w:space="0" w:color="auto"/>
                    <w:bottom w:val="none" w:sz="0" w:space="0" w:color="auto"/>
                    <w:right w:val="none" w:sz="0" w:space="0" w:color="auto"/>
                  </w:divBdr>
                </w:div>
                <w:div w:id="1580866554">
                  <w:marLeft w:val="0"/>
                  <w:marRight w:val="0"/>
                  <w:marTop w:val="0"/>
                  <w:marBottom w:val="0"/>
                  <w:divBdr>
                    <w:top w:val="none" w:sz="0" w:space="0" w:color="auto"/>
                    <w:left w:val="none" w:sz="0" w:space="0" w:color="auto"/>
                    <w:bottom w:val="none" w:sz="0" w:space="0" w:color="auto"/>
                    <w:right w:val="none" w:sz="0" w:space="0" w:color="auto"/>
                  </w:divBdr>
                </w:div>
                <w:div w:id="1260289151">
                  <w:marLeft w:val="0"/>
                  <w:marRight w:val="0"/>
                  <w:marTop w:val="0"/>
                  <w:marBottom w:val="0"/>
                  <w:divBdr>
                    <w:top w:val="none" w:sz="0" w:space="0" w:color="auto"/>
                    <w:left w:val="none" w:sz="0" w:space="0" w:color="auto"/>
                    <w:bottom w:val="none" w:sz="0" w:space="0" w:color="auto"/>
                    <w:right w:val="none" w:sz="0" w:space="0" w:color="auto"/>
                  </w:divBdr>
                </w:div>
                <w:div w:id="1165825181">
                  <w:marLeft w:val="0"/>
                  <w:marRight w:val="0"/>
                  <w:marTop w:val="0"/>
                  <w:marBottom w:val="0"/>
                  <w:divBdr>
                    <w:top w:val="none" w:sz="0" w:space="0" w:color="auto"/>
                    <w:left w:val="none" w:sz="0" w:space="0" w:color="auto"/>
                    <w:bottom w:val="none" w:sz="0" w:space="0" w:color="auto"/>
                    <w:right w:val="none" w:sz="0" w:space="0" w:color="auto"/>
                  </w:divBdr>
                </w:div>
                <w:div w:id="1792746265">
                  <w:marLeft w:val="0"/>
                  <w:marRight w:val="0"/>
                  <w:marTop w:val="0"/>
                  <w:marBottom w:val="0"/>
                  <w:divBdr>
                    <w:top w:val="none" w:sz="0" w:space="0" w:color="auto"/>
                    <w:left w:val="none" w:sz="0" w:space="0" w:color="auto"/>
                    <w:bottom w:val="none" w:sz="0" w:space="0" w:color="auto"/>
                    <w:right w:val="none" w:sz="0" w:space="0" w:color="auto"/>
                  </w:divBdr>
                </w:div>
                <w:div w:id="407191773">
                  <w:marLeft w:val="0"/>
                  <w:marRight w:val="0"/>
                  <w:marTop w:val="0"/>
                  <w:marBottom w:val="0"/>
                  <w:divBdr>
                    <w:top w:val="none" w:sz="0" w:space="0" w:color="auto"/>
                    <w:left w:val="none" w:sz="0" w:space="0" w:color="auto"/>
                    <w:bottom w:val="none" w:sz="0" w:space="0" w:color="auto"/>
                    <w:right w:val="none" w:sz="0" w:space="0" w:color="auto"/>
                  </w:divBdr>
                </w:div>
                <w:div w:id="14384399">
                  <w:marLeft w:val="0"/>
                  <w:marRight w:val="0"/>
                  <w:marTop w:val="0"/>
                  <w:marBottom w:val="0"/>
                  <w:divBdr>
                    <w:top w:val="none" w:sz="0" w:space="0" w:color="auto"/>
                    <w:left w:val="none" w:sz="0" w:space="0" w:color="auto"/>
                    <w:bottom w:val="none" w:sz="0" w:space="0" w:color="auto"/>
                    <w:right w:val="none" w:sz="0" w:space="0" w:color="auto"/>
                  </w:divBdr>
                </w:div>
                <w:div w:id="1185091678">
                  <w:marLeft w:val="0"/>
                  <w:marRight w:val="0"/>
                  <w:marTop w:val="0"/>
                  <w:marBottom w:val="0"/>
                  <w:divBdr>
                    <w:top w:val="none" w:sz="0" w:space="0" w:color="auto"/>
                    <w:left w:val="none" w:sz="0" w:space="0" w:color="auto"/>
                    <w:bottom w:val="none" w:sz="0" w:space="0" w:color="auto"/>
                    <w:right w:val="none" w:sz="0" w:space="0" w:color="auto"/>
                  </w:divBdr>
                </w:div>
                <w:div w:id="26370689">
                  <w:marLeft w:val="0"/>
                  <w:marRight w:val="0"/>
                  <w:marTop w:val="0"/>
                  <w:marBottom w:val="0"/>
                  <w:divBdr>
                    <w:top w:val="none" w:sz="0" w:space="0" w:color="auto"/>
                    <w:left w:val="none" w:sz="0" w:space="0" w:color="auto"/>
                    <w:bottom w:val="none" w:sz="0" w:space="0" w:color="auto"/>
                    <w:right w:val="none" w:sz="0" w:space="0" w:color="auto"/>
                  </w:divBdr>
                </w:div>
                <w:div w:id="549071722">
                  <w:marLeft w:val="0"/>
                  <w:marRight w:val="0"/>
                  <w:marTop w:val="0"/>
                  <w:marBottom w:val="0"/>
                  <w:divBdr>
                    <w:top w:val="none" w:sz="0" w:space="0" w:color="auto"/>
                    <w:left w:val="none" w:sz="0" w:space="0" w:color="auto"/>
                    <w:bottom w:val="none" w:sz="0" w:space="0" w:color="auto"/>
                    <w:right w:val="none" w:sz="0" w:space="0" w:color="auto"/>
                  </w:divBdr>
                </w:div>
                <w:div w:id="617175580">
                  <w:marLeft w:val="0"/>
                  <w:marRight w:val="0"/>
                  <w:marTop w:val="0"/>
                  <w:marBottom w:val="0"/>
                  <w:divBdr>
                    <w:top w:val="none" w:sz="0" w:space="0" w:color="auto"/>
                    <w:left w:val="none" w:sz="0" w:space="0" w:color="auto"/>
                    <w:bottom w:val="none" w:sz="0" w:space="0" w:color="auto"/>
                    <w:right w:val="none" w:sz="0" w:space="0" w:color="auto"/>
                  </w:divBdr>
                </w:div>
                <w:div w:id="228344093">
                  <w:marLeft w:val="0"/>
                  <w:marRight w:val="0"/>
                  <w:marTop w:val="0"/>
                  <w:marBottom w:val="0"/>
                  <w:divBdr>
                    <w:top w:val="none" w:sz="0" w:space="0" w:color="auto"/>
                    <w:left w:val="none" w:sz="0" w:space="0" w:color="auto"/>
                    <w:bottom w:val="none" w:sz="0" w:space="0" w:color="auto"/>
                    <w:right w:val="none" w:sz="0" w:space="0" w:color="auto"/>
                  </w:divBdr>
                </w:div>
                <w:div w:id="416369596">
                  <w:marLeft w:val="0"/>
                  <w:marRight w:val="0"/>
                  <w:marTop w:val="0"/>
                  <w:marBottom w:val="0"/>
                  <w:divBdr>
                    <w:top w:val="none" w:sz="0" w:space="0" w:color="auto"/>
                    <w:left w:val="none" w:sz="0" w:space="0" w:color="auto"/>
                    <w:bottom w:val="none" w:sz="0" w:space="0" w:color="auto"/>
                    <w:right w:val="none" w:sz="0" w:space="0" w:color="auto"/>
                  </w:divBdr>
                </w:div>
                <w:div w:id="72362248">
                  <w:marLeft w:val="0"/>
                  <w:marRight w:val="0"/>
                  <w:marTop w:val="0"/>
                  <w:marBottom w:val="0"/>
                  <w:divBdr>
                    <w:top w:val="none" w:sz="0" w:space="0" w:color="auto"/>
                    <w:left w:val="none" w:sz="0" w:space="0" w:color="auto"/>
                    <w:bottom w:val="none" w:sz="0" w:space="0" w:color="auto"/>
                    <w:right w:val="none" w:sz="0" w:space="0" w:color="auto"/>
                  </w:divBdr>
                </w:div>
                <w:div w:id="890504570">
                  <w:marLeft w:val="0"/>
                  <w:marRight w:val="0"/>
                  <w:marTop w:val="0"/>
                  <w:marBottom w:val="0"/>
                  <w:divBdr>
                    <w:top w:val="none" w:sz="0" w:space="0" w:color="auto"/>
                    <w:left w:val="none" w:sz="0" w:space="0" w:color="auto"/>
                    <w:bottom w:val="none" w:sz="0" w:space="0" w:color="auto"/>
                    <w:right w:val="none" w:sz="0" w:space="0" w:color="auto"/>
                  </w:divBdr>
                </w:div>
                <w:div w:id="718095746">
                  <w:marLeft w:val="0"/>
                  <w:marRight w:val="0"/>
                  <w:marTop w:val="0"/>
                  <w:marBottom w:val="0"/>
                  <w:divBdr>
                    <w:top w:val="none" w:sz="0" w:space="0" w:color="auto"/>
                    <w:left w:val="none" w:sz="0" w:space="0" w:color="auto"/>
                    <w:bottom w:val="none" w:sz="0" w:space="0" w:color="auto"/>
                    <w:right w:val="none" w:sz="0" w:space="0" w:color="auto"/>
                  </w:divBdr>
                </w:div>
                <w:div w:id="750661958">
                  <w:marLeft w:val="0"/>
                  <w:marRight w:val="0"/>
                  <w:marTop w:val="0"/>
                  <w:marBottom w:val="0"/>
                  <w:divBdr>
                    <w:top w:val="none" w:sz="0" w:space="0" w:color="auto"/>
                    <w:left w:val="none" w:sz="0" w:space="0" w:color="auto"/>
                    <w:bottom w:val="none" w:sz="0" w:space="0" w:color="auto"/>
                    <w:right w:val="none" w:sz="0" w:space="0" w:color="auto"/>
                  </w:divBdr>
                </w:div>
                <w:div w:id="1832331251">
                  <w:marLeft w:val="0"/>
                  <w:marRight w:val="0"/>
                  <w:marTop w:val="0"/>
                  <w:marBottom w:val="0"/>
                  <w:divBdr>
                    <w:top w:val="none" w:sz="0" w:space="0" w:color="auto"/>
                    <w:left w:val="none" w:sz="0" w:space="0" w:color="auto"/>
                    <w:bottom w:val="none" w:sz="0" w:space="0" w:color="auto"/>
                    <w:right w:val="none" w:sz="0" w:space="0" w:color="auto"/>
                  </w:divBdr>
                </w:div>
                <w:div w:id="950042241">
                  <w:marLeft w:val="0"/>
                  <w:marRight w:val="0"/>
                  <w:marTop w:val="0"/>
                  <w:marBottom w:val="0"/>
                  <w:divBdr>
                    <w:top w:val="none" w:sz="0" w:space="0" w:color="auto"/>
                    <w:left w:val="none" w:sz="0" w:space="0" w:color="auto"/>
                    <w:bottom w:val="none" w:sz="0" w:space="0" w:color="auto"/>
                    <w:right w:val="none" w:sz="0" w:space="0" w:color="auto"/>
                  </w:divBdr>
                </w:div>
                <w:div w:id="1431661349">
                  <w:marLeft w:val="0"/>
                  <w:marRight w:val="0"/>
                  <w:marTop w:val="0"/>
                  <w:marBottom w:val="0"/>
                  <w:divBdr>
                    <w:top w:val="none" w:sz="0" w:space="0" w:color="auto"/>
                    <w:left w:val="none" w:sz="0" w:space="0" w:color="auto"/>
                    <w:bottom w:val="none" w:sz="0" w:space="0" w:color="auto"/>
                    <w:right w:val="none" w:sz="0" w:space="0" w:color="auto"/>
                  </w:divBdr>
                </w:div>
                <w:div w:id="43021779">
                  <w:marLeft w:val="0"/>
                  <w:marRight w:val="0"/>
                  <w:marTop w:val="0"/>
                  <w:marBottom w:val="0"/>
                  <w:divBdr>
                    <w:top w:val="none" w:sz="0" w:space="0" w:color="auto"/>
                    <w:left w:val="none" w:sz="0" w:space="0" w:color="auto"/>
                    <w:bottom w:val="none" w:sz="0" w:space="0" w:color="auto"/>
                    <w:right w:val="none" w:sz="0" w:space="0" w:color="auto"/>
                  </w:divBdr>
                </w:div>
                <w:div w:id="1257517668">
                  <w:marLeft w:val="0"/>
                  <w:marRight w:val="0"/>
                  <w:marTop w:val="0"/>
                  <w:marBottom w:val="0"/>
                  <w:divBdr>
                    <w:top w:val="none" w:sz="0" w:space="0" w:color="auto"/>
                    <w:left w:val="none" w:sz="0" w:space="0" w:color="auto"/>
                    <w:bottom w:val="none" w:sz="0" w:space="0" w:color="auto"/>
                    <w:right w:val="none" w:sz="0" w:space="0" w:color="auto"/>
                  </w:divBdr>
                </w:div>
                <w:div w:id="798497079">
                  <w:marLeft w:val="0"/>
                  <w:marRight w:val="0"/>
                  <w:marTop w:val="0"/>
                  <w:marBottom w:val="0"/>
                  <w:divBdr>
                    <w:top w:val="none" w:sz="0" w:space="0" w:color="auto"/>
                    <w:left w:val="none" w:sz="0" w:space="0" w:color="auto"/>
                    <w:bottom w:val="none" w:sz="0" w:space="0" w:color="auto"/>
                    <w:right w:val="none" w:sz="0" w:space="0" w:color="auto"/>
                  </w:divBdr>
                </w:div>
                <w:div w:id="1413119182">
                  <w:marLeft w:val="0"/>
                  <w:marRight w:val="0"/>
                  <w:marTop w:val="0"/>
                  <w:marBottom w:val="0"/>
                  <w:divBdr>
                    <w:top w:val="none" w:sz="0" w:space="0" w:color="auto"/>
                    <w:left w:val="none" w:sz="0" w:space="0" w:color="auto"/>
                    <w:bottom w:val="none" w:sz="0" w:space="0" w:color="auto"/>
                    <w:right w:val="none" w:sz="0" w:space="0" w:color="auto"/>
                  </w:divBdr>
                </w:div>
                <w:div w:id="196967822">
                  <w:marLeft w:val="0"/>
                  <w:marRight w:val="0"/>
                  <w:marTop w:val="0"/>
                  <w:marBottom w:val="0"/>
                  <w:divBdr>
                    <w:top w:val="none" w:sz="0" w:space="0" w:color="auto"/>
                    <w:left w:val="none" w:sz="0" w:space="0" w:color="auto"/>
                    <w:bottom w:val="none" w:sz="0" w:space="0" w:color="auto"/>
                    <w:right w:val="none" w:sz="0" w:space="0" w:color="auto"/>
                  </w:divBdr>
                </w:div>
                <w:div w:id="1712342476">
                  <w:marLeft w:val="0"/>
                  <w:marRight w:val="0"/>
                  <w:marTop w:val="0"/>
                  <w:marBottom w:val="0"/>
                  <w:divBdr>
                    <w:top w:val="none" w:sz="0" w:space="0" w:color="auto"/>
                    <w:left w:val="none" w:sz="0" w:space="0" w:color="auto"/>
                    <w:bottom w:val="none" w:sz="0" w:space="0" w:color="auto"/>
                    <w:right w:val="none" w:sz="0" w:space="0" w:color="auto"/>
                  </w:divBdr>
                </w:div>
                <w:div w:id="984047067">
                  <w:marLeft w:val="0"/>
                  <w:marRight w:val="0"/>
                  <w:marTop w:val="0"/>
                  <w:marBottom w:val="0"/>
                  <w:divBdr>
                    <w:top w:val="none" w:sz="0" w:space="0" w:color="auto"/>
                    <w:left w:val="none" w:sz="0" w:space="0" w:color="auto"/>
                    <w:bottom w:val="none" w:sz="0" w:space="0" w:color="auto"/>
                    <w:right w:val="none" w:sz="0" w:space="0" w:color="auto"/>
                  </w:divBdr>
                </w:div>
                <w:div w:id="1083406300">
                  <w:marLeft w:val="0"/>
                  <w:marRight w:val="0"/>
                  <w:marTop w:val="0"/>
                  <w:marBottom w:val="0"/>
                  <w:divBdr>
                    <w:top w:val="none" w:sz="0" w:space="0" w:color="auto"/>
                    <w:left w:val="none" w:sz="0" w:space="0" w:color="auto"/>
                    <w:bottom w:val="none" w:sz="0" w:space="0" w:color="auto"/>
                    <w:right w:val="none" w:sz="0" w:space="0" w:color="auto"/>
                  </w:divBdr>
                </w:div>
                <w:div w:id="1408459169">
                  <w:marLeft w:val="0"/>
                  <w:marRight w:val="0"/>
                  <w:marTop w:val="0"/>
                  <w:marBottom w:val="0"/>
                  <w:divBdr>
                    <w:top w:val="none" w:sz="0" w:space="0" w:color="auto"/>
                    <w:left w:val="none" w:sz="0" w:space="0" w:color="auto"/>
                    <w:bottom w:val="none" w:sz="0" w:space="0" w:color="auto"/>
                    <w:right w:val="none" w:sz="0" w:space="0" w:color="auto"/>
                  </w:divBdr>
                </w:div>
                <w:div w:id="240064549">
                  <w:marLeft w:val="0"/>
                  <w:marRight w:val="0"/>
                  <w:marTop w:val="0"/>
                  <w:marBottom w:val="0"/>
                  <w:divBdr>
                    <w:top w:val="none" w:sz="0" w:space="0" w:color="auto"/>
                    <w:left w:val="none" w:sz="0" w:space="0" w:color="auto"/>
                    <w:bottom w:val="none" w:sz="0" w:space="0" w:color="auto"/>
                    <w:right w:val="none" w:sz="0" w:space="0" w:color="auto"/>
                  </w:divBdr>
                </w:div>
                <w:div w:id="1281764649">
                  <w:marLeft w:val="0"/>
                  <w:marRight w:val="0"/>
                  <w:marTop w:val="0"/>
                  <w:marBottom w:val="0"/>
                  <w:divBdr>
                    <w:top w:val="none" w:sz="0" w:space="0" w:color="auto"/>
                    <w:left w:val="none" w:sz="0" w:space="0" w:color="auto"/>
                    <w:bottom w:val="none" w:sz="0" w:space="0" w:color="auto"/>
                    <w:right w:val="none" w:sz="0" w:space="0" w:color="auto"/>
                  </w:divBdr>
                </w:div>
                <w:div w:id="271210492">
                  <w:marLeft w:val="0"/>
                  <w:marRight w:val="0"/>
                  <w:marTop w:val="0"/>
                  <w:marBottom w:val="0"/>
                  <w:divBdr>
                    <w:top w:val="none" w:sz="0" w:space="0" w:color="auto"/>
                    <w:left w:val="none" w:sz="0" w:space="0" w:color="auto"/>
                    <w:bottom w:val="none" w:sz="0" w:space="0" w:color="auto"/>
                    <w:right w:val="none" w:sz="0" w:space="0" w:color="auto"/>
                  </w:divBdr>
                </w:div>
                <w:div w:id="60061477">
                  <w:marLeft w:val="0"/>
                  <w:marRight w:val="0"/>
                  <w:marTop w:val="0"/>
                  <w:marBottom w:val="0"/>
                  <w:divBdr>
                    <w:top w:val="none" w:sz="0" w:space="0" w:color="auto"/>
                    <w:left w:val="none" w:sz="0" w:space="0" w:color="auto"/>
                    <w:bottom w:val="none" w:sz="0" w:space="0" w:color="auto"/>
                    <w:right w:val="none" w:sz="0" w:space="0" w:color="auto"/>
                  </w:divBdr>
                </w:div>
                <w:div w:id="1970428557">
                  <w:marLeft w:val="0"/>
                  <w:marRight w:val="0"/>
                  <w:marTop w:val="0"/>
                  <w:marBottom w:val="0"/>
                  <w:divBdr>
                    <w:top w:val="none" w:sz="0" w:space="0" w:color="auto"/>
                    <w:left w:val="none" w:sz="0" w:space="0" w:color="auto"/>
                    <w:bottom w:val="none" w:sz="0" w:space="0" w:color="auto"/>
                    <w:right w:val="none" w:sz="0" w:space="0" w:color="auto"/>
                  </w:divBdr>
                </w:div>
                <w:div w:id="1853833928">
                  <w:marLeft w:val="0"/>
                  <w:marRight w:val="0"/>
                  <w:marTop w:val="0"/>
                  <w:marBottom w:val="0"/>
                  <w:divBdr>
                    <w:top w:val="none" w:sz="0" w:space="0" w:color="auto"/>
                    <w:left w:val="none" w:sz="0" w:space="0" w:color="auto"/>
                    <w:bottom w:val="none" w:sz="0" w:space="0" w:color="auto"/>
                    <w:right w:val="none" w:sz="0" w:space="0" w:color="auto"/>
                  </w:divBdr>
                </w:div>
                <w:div w:id="461532593">
                  <w:marLeft w:val="0"/>
                  <w:marRight w:val="0"/>
                  <w:marTop w:val="0"/>
                  <w:marBottom w:val="0"/>
                  <w:divBdr>
                    <w:top w:val="none" w:sz="0" w:space="0" w:color="auto"/>
                    <w:left w:val="none" w:sz="0" w:space="0" w:color="auto"/>
                    <w:bottom w:val="none" w:sz="0" w:space="0" w:color="auto"/>
                    <w:right w:val="none" w:sz="0" w:space="0" w:color="auto"/>
                  </w:divBdr>
                </w:div>
                <w:div w:id="1489134074">
                  <w:marLeft w:val="0"/>
                  <w:marRight w:val="0"/>
                  <w:marTop w:val="0"/>
                  <w:marBottom w:val="0"/>
                  <w:divBdr>
                    <w:top w:val="none" w:sz="0" w:space="0" w:color="auto"/>
                    <w:left w:val="none" w:sz="0" w:space="0" w:color="auto"/>
                    <w:bottom w:val="none" w:sz="0" w:space="0" w:color="auto"/>
                    <w:right w:val="none" w:sz="0" w:space="0" w:color="auto"/>
                  </w:divBdr>
                </w:div>
                <w:div w:id="1320580161">
                  <w:marLeft w:val="0"/>
                  <w:marRight w:val="0"/>
                  <w:marTop w:val="0"/>
                  <w:marBottom w:val="0"/>
                  <w:divBdr>
                    <w:top w:val="none" w:sz="0" w:space="0" w:color="auto"/>
                    <w:left w:val="none" w:sz="0" w:space="0" w:color="auto"/>
                    <w:bottom w:val="none" w:sz="0" w:space="0" w:color="auto"/>
                    <w:right w:val="none" w:sz="0" w:space="0" w:color="auto"/>
                  </w:divBdr>
                </w:div>
                <w:div w:id="2094928291">
                  <w:marLeft w:val="0"/>
                  <w:marRight w:val="0"/>
                  <w:marTop w:val="0"/>
                  <w:marBottom w:val="0"/>
                  <w:divBdr>
                    <w:top w:val="none" w:sz="0" w:space="0" w:color="auto"/>
                    <w:left w:val="none" w:sz="0" w:space="0" w:color="auto"/>
                    <w:bottom w:val="none" w:sz="0" w:space="0" w:color="auto"/>
                    <w:right w:val="none" w:sz="0" w:space="0" w:color="auto"/>
                  </w:divBdr>
                </w:div>
                <w:div w:id="430205333">
                  <w:marLeft w:val="0"/>
                  <w:marRight w:val="0"/>
                  <w:marTop w:val="0"/>
                  <w:marBottom w:val="0"/>
                  <w:divBdr>
                    <w:top w:val="none" w:sz="0" w:space="0" w:color="auto"/>
                    <w:left w:val="none" w:sz="0" w:space="0" w:color="auto"/>
                    <w:bottom w:val="none" w:sz="0" w:space="0" w:color="auto"/>
                    <w:right w:val="none" w:sz="0" w:space="0" w:color="auto"/>
                  </w:divBdr>
                </w:div>
                <w:div w:id="753089623">
                  <w:marLeft w:val="0"/>
                  <w:marRight w:val="0"/>
                  <w:marTop w:val="0"/>
                  <w:marBottom w:val="0"/>
                  <w:divBdr>
                    <w:top w:val="none" w:sz="0" w:space="0" w:color="auto"/>
                    <w:left w:val="none" w:sz="0" w:space="0" w:color="auto"/>
                    <w:bottom w:val="none" w:sz="0" w:space="0" w:color="auto"/>
                    <w:right w:val="none" w:sz="0" w:space="0" w:color="auto"/>
                  </w:divBdr>
                </w:div>
                <w:div w:id="42289395">
                  <w:marLeft w:val="0"/>
                  <w:marRight w:val="0"/>
                  <w:marTop w:val="0"/>
                  <w:marBottom w:val="0"/>
                  <w:divBdr>
                    <w:top w:val="none" w:sz="0" w:space="0" w:color="auto"/>
                    <w:left w:val="none" w:sz="0" w:space="0" w:color="auto"/>
                    <w:bottom w:val="none" w:sz="0" w:space="0" w:color="auto"/>
                    <w:right w:val="none" w:sz="0" w:space="0" w:color="auto"/>
                  </w:divBdr>
                </w:div>
                <w:div w:id="1008292179">
                  <w:marLeft w:val="0"/>
                  <w:marRight w:val="0"/>
                  <w:marTop w:val="0"/>
                  <w:marBottom w:val="0"/>
                  <w:divBdr>
                    <w:top w:val="none" w:sz="0" w:space="0" w:color="auto"/>
                    <w:left w:val="none" w:sz="0" w:space="0" w:color="auto"/>
                    <w:bottom w:val="none" w:sz="0" w:space="0" w:color="auto"/>
                    <w:right w:val="none" w:sz="0" w:space="0" w:color="auto"/>
                  </w:divBdr>
                </w:div>
                <w:div w:id="204604394">
                  <w:marLeft w:val="0"/>
                  <w:marRight w:val="0"/>
                  <w:marTop w:val="0"/>
                  <w:marBottom w:val="0"/>
                  <w:divBdr>
                    <w:top w:val="none" w:sz="0" w:space="0" w:color="auto"/>
                    <w:left w:val="none" w:sz="0" w:space="0" w:color="auto"/>
                    <w:bottom w:val="none" w:sz="0" w:space="0" w:color="auto"/>
                    <w:right w:val="none" w:sz="0" w:space="0" w:color="auto"/>
                  </w:divBdr>
                </w:div>
                <w:div w:id="1081633814">
                  <w:marLeft w:val="0"/>
                  <w:marRight w:val="0"/>
                  <w:marTop w:val="0"/>
                  <w:marBottom w:val="0"/>
                  <w:divBdr>
                    <w:top w:val="none" w:sz="0" w:space="0" w:color="auto"/>
                    <w:left w:val="none" w:sz="0" w:space="0" w:color="auto"/>
                    <w:bottom w:val="none" w:sz="0" w:space="0" w:color="auto"/>
                    <w:right w:val="none" w:sz="0" w:space="0" w:color="auto"/>
                  </w:divBdr>
                </w:div>
                <w:div w:id="818376903">
                  <w:marLeft w:val="0"/>
                  <w:marRight w:val="0"/>
                  <w:marTop w:val="0"/>
                  <w:marBottom w:val="0"/>
                  <w:divBdr>
                    <w:top w:val="none" w:sz="0" w:space="0" w:color="auto"/>
                    <w:left w:val="none" w:sz="0" w:space="0" w:color="auto"/>
                    <w:bottom w:val="none" w:sz="0" w:space="0" w:color="auto"/>
                    <w:right w:val="none" w:sz="0" w:space="0" w:color="auto"/>
                  </w:divBdr>
                </w:div>
                <w:div w:id="662582392">
                  <w:marLeft w:val="0"/>
                  <w:marRight w:val="0"/>
                  <w:marTop w:val="0"/>
                  <w:marBottom w:val="0"/>
                  <w:divBdr>
                    <w:top w:val="none" w:sz="0" w:space="0" w:color="auto"/>
                    <w:left w:val="none" w:sz="0" w:space="0" w:color="auto"/>
                    <w:bottom w:val="none" w:sz="0" w:space="0" w:color="auto"/>
                    <w:right w:val="none" w:sz="0" w:space="0" w:color="auto"/>
                  </w:divBdr>
                </w:div>
                <w:div w:id="1757550318">
                  <w:marLeft w:val="0"/>
                  <w:marRight w:val="0"/>
                  <w:marTop w:val="0"/>
                  <w:marBottom w:val="0"/>
                  <w:divBdr>
                    <w:top w:val="none" w:sz="0" w:space="0" w:color="auto"/>
                    <w:left w:val="none" w:sz="0" w:space="0" w:color="auto"/>
                    <w:bottom w:val="none" w:sz="0" w:space="0" w:color="auto"/>
                    <w:right w:val="none" w:sz="0" w:space="0" w:color="auto"/>
                  </w:divBdr>
                </w:div>
                <w:div w:id="854417677">
                  <w:marLeft w:val="0"/>
                  <w:marRight w:val="0"/>
                  <w:marTop w:val="0"/>
                  <w:marBottom w:val="0"/>
                  <w:divBdr>
                    <w:top w:val="none" w:sz="0" w:space="0" w:color="auto"/>
                    <w:left w:val="none" w:sz="0" w:space="0" w:color="auto"/>
                    <w:bottom w:val="none" w:sz="0" w:space="0" w:color="auto"/>
                    <w:right w:val="none" w:sz="0" w:space="0" w:color="auto"/>
                  </w:divBdr>
                </w:div>
                <w:div w:id="1247111819">
                  <w:marLeft w:val="0"/>
                  <w:marRight w:val="0"/>
                  <w:marTop w:val="0"/>
                  <w:marBottom w:val="0"/>
                  <w:divBdr>
                    <w:top w:val="none" w:sz="0" w:space="0" w:color="auto"/>
                    <w:left w:val="none" w:sz="0" w:space="0" w:color="auto"/>
                    <w:bottom w:val="none" w:sz="0" w:space="0" w:color="auto"/>
                    <w:right w:val="none" w:sz="0" w:space="0" w:color="auto"/>
                  </w:divBdr>
                </w:div>
                <w:div w:id="1961718053">
                  <w:marLeft w:val="0"/>
                  <w:marRight w:val="0"/>
                  <w:marTop w:val="0"/>
                  <w:marBottom w:val="0"/>
                  <w:divBdr>
                    <w:top w:val="none" w:sz="0" w:space="0" w:color="auto"/>
                    <w:left w:val="none" w:sz="0" w:space="0" w:color="auto"/>
                    <w:bottom w:val="none" w:sz="0" w:space="0" w:color="auto"/>
                    <w:right w:val="none" w:sz="0" w:space="0" w:color="auto"/>
                  </w:divBdr>
                </w:div>
                <w:div w:id="820461906">
                  <w:marLeft w:val="0"/>
                  <w:marRight w:val="0"/>
                  <w:marTop w:val="0"/>
                  <w:marBottom w:val="0"/>
                  <w:divBdr>
                    <w:top w:val="none" w:sz="0" w:space="0" w:color="auto"/>
                    <w:left w:val="none" w:sz="0" w:space="0" w:color="auto"/>
                    <w:bottom w:val="none" w:sz="0" w:space="0" w:color="auto"/>
                    <w:right w:val="none" w:sz="0" w:space="0" w:color="auto"/>
                  </w:divBdr>
                </w:div>
                <w:div w:id="2083331950">
                  <w:marLeft w:val="0"/>
                  <w:marRight w:val="0"/>
                  <w:marTop w:val="0"/>
                  <w:marBottom w:val="0"/>
                  <w:divBdr>
                    <w:top w:val="none" w:sz="0" w:space="0" w:color="auto"/>
                    <w:left w:val="none" w:sz="0" w:space="0" w:color="auto"/>
                    <w:bottom w:val="none" w:sz="0" w:space="0" w:color="auto"/>
                    <w:right w:val="none" w:sz="0" w:space="0" w:color="auto"/>
                  </w:divBdr>
                </w:div>
                <w:div w:id="139442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886</Words>
  <Characters>5056</Characters>
  <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