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r>
    </w:p>
    <w:tbl>
      <w:tblPr>
        <w:tblStyle w:val="Table3"/>
        <w:bidiVisual w:val="0"/>
        <w:tblW w:w="9360.0" w:type="dxa"/>
        <w:jc w:val="left"/>
        <w:tblBorders>
          <w:bottom w:color="cccccc" w:space="0" w:sz="6" w:val="single"/>
        </w:tblBorders>
        <w:tblLayout w:type="fixed"/>
        <w:tblLook w:val="0600"/>
      </w:tblPr>
      <w:tblGrid>
        <w:gridCol w:w="9360"/>
        <w:tblGridChange w:id="0">
          <w:tblGrid>
            <w:gridCol w:w="9360"/>
          </w:tblGrid>
        </w:tblGridChange>
      </w:tblGrid>
      <w:tr>
        <w:tc>
          <w:tcPr>
            <w:tcMar>
              <w:top w:w="100.0" w:type="dxa"/>
              <w:left w:w="100.0" w:type="dxa"/>
              <w:bottom w:w="100.0" w:type="dxa"/>
              <w:right w:w="100.0" w:type="dxa"/>
            </w:tcMar>
          </w:tcPr>
          <w:p w:rsidR="00000000" w:rsidDel="00000000" w:rsidP="00000000" w:rsidRDefault="00000000" w:rsidRPr="00000000">
            <w:pPr>
              <w:spacing w:line="308.5714285714286" w:lineRule="auto"/>
              <w:contextualSpacing w:val="0"/>
            </w:pPr>
            <w:r w:rsidDel="00000000" w:rsidR="00000000" w:rsidRPr="00000000">
              <w:rPr>
                <w:rtl w:val="0"/>
              </w:rPr>
            </w:r>
          </w:p>
          <w:tbl>
            <w:tblPr>
              <w:tblStyle w:val="Table1"/>
              <w:bidiVisual w:val="0"/>
              <w:tblW w:w="4486.2583578496915" w:type="dxa"/>
              <w:jc w:val="left"/>
              <w:tblLayout w:type="fixed"/>
              <w:tblLook w:val="0600"/>
            </w:tblPr>
            <w:tblGrid>
              <w:gridCol w:w="2964.995049806919"/>
              <w:gridCol w:w="787.0628697981915"/>
              <w:gridCol w:w="734.2004382445817"/>
              <w:tblGridChange w:id="0">
                <w:tblGrid>
                  <w:gridCol w:w="2964.995049806919"/>
                  <w:gridCol w:w="787.0628697981915"/>
                  <w:gridCol w:w="734.2004382445817"/>
                </w:tblGrid>
              </w:tblGridChange>
            </w:tblGrid>
            <w:tr>
              <w:tc>
                <w:tcPr>
                  <w:tcMar>
                    <w:top w:w="100.0" w:type="dxa"/>
                    <w:left w:w="100.0" w:type="dxa"/>
                    <w:bottom w:w="100.0" w:type="dxa"/>
                    <w:right w:w="100.0" w:type="dxa"/>
                  </w:tcMar>
                </w:tcPr>
                <w:p w:rsidR="00000000" w:rsidDel="00000000" w:rsidP="00000000" w:rsidRDefault="00000000" w:rsidRPr="00000000">
                  <w:pPr>
                    <w:spacing w:line="308.5714285714286" w:lineRule="auto"/>
                    <w:contextualSpacing w:val="0"/>
                  </w:pPr>
                  <w:r w:rsidDel="00000000" w:rsidR="00000000" w:rsidRPr="00000000">
                    <w:rPr>
                      <w:sz w:val="21"/>
                      <w:szCs w:val="21"/>
                      <w:highlight w:val="white"/>
                      <w:rtl w:val="0"/>
                    </w:rPr>
                    <w:t xml:space="preserve">(Denise) Discussion 1 Week1</w:t>
                  </w:r>
                </w:p>
              </w:tc>
              <w:tc>
                <w:tcPr>
                  <w:tcMar>
                    <w:top w:w="100.0" w:type="dxa"/>
                    <w:left w:w="100.0" w:type="dxa"/>
                    <w:bottom w:w="100.0" w:type="dxa"/>
                    <w:right w:w="100.0" w:type="dxa"/>
                  </w:tcMar>
                </w:tcPr>
                <w:p w:rsidR="00000000" w:rsidDel="00000000" w:rsidP="00000000" w:rsidRDefault="00000000" w:rsidRPr="00000000">
                  <w:pPr>
                    <w:spacing w:line="308.5714285714286" w:lineRule="auto"/>
                    <w:contextualSpacing w:val="0"/>
                  </w:pPr>
                  <w:r w:rsidDel="00000000" w:rsidR="00000000" w:rsidRPr="00000000">
                    <w:rPr>
                      <w:sz w:val="21"/>
                      <w:szCs w:val="21"/>
                      <w:highlight w:val="white"/>
                      <w:rtl w:val="0"/>
                    </w:rPr>
                    <w:t xml:space="preserve">Denise Vazquez</w:t>
                  </w:r>
                  <w:r w:rsidDel="00000000" w:rsidR="00000000" w:rsidRPr="00000000">
                    <w:rPr>
                      <w:color w:val="0065a0"/>
                      <w:sz w:val="21"/>
                      <w:szCs w:val="21"/>
                      <w:highlight w:val="white"/>
                      <w:rtl w:val="0"/>
                    </w:rPr>
                    <w:t xml:space="preserve"> </w:t>
                  </w:r>
                  <w:r w:rsidDel="00000000" w:rsidR="00000000" w:rsidRPr="00000000">
                    <w:drawing>
                      <wp:inline distB="114300" distT="114300" distL="114300" distR="114300">
                        <wp:extent cx="266700" cy="190500"/>
                        <wp:effectExtent b="0" l="0" r="0" t="0"/>
                        <wp:docPr descr="Email this Author" id="1" name="image01.png" title="Email this Author"/>
                        <a:graphic>
                          <a:graphicData uri="http://schemas.openxmlformats.org/drawingml/2006/picture">
                            <pic:pic>
                              <pic:nvPicPr>
                                <pic:cNvPr descr="Email this Author" id="0" name="image01.png" title="Email this Author"/>
                                <pic:cNvPicPr preferRelativeResize="0"/>
                              </pic:nvPicPr>
                              <pic:blipFill>
                                <a:blip r:embed="rId5"/>
                                <a:srcRect b="0" l="0" r="0" t="0"/>
                                <a:stretch>
                                  <a:fillRect/>
                                </a:stretch>
                              </pic:blipFill>
                              <pic:spPr>
                                <a:xfrm>
                                  <a:off x="0" y="0"/>
                                  <a:ext cx="266700" cy="190500"/>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308.5714285714286" w:lineRule="auto"/>
                    <w:contextualSpacing w:val="0"/>
                  </w:pPr>
                  <w:r w:rsidDel="00000000" w:rsidR="00000000" w:rsidRPr="00000000">
                    <w:rPr>
                      <w:sz w:val="21"/>
                      <w:szCs w:val="21"/>
                      <w:highlight w:val="white"/>
                      <w:rtl w:val="0"/>
                    </w:rPr>
                    <w:t xml:space="preserve">1/13/2017 11:47:36 AM</w:t>
                  </w:r>
                </w:p>
              </w:tc>
            </w:tr>
          </w:tbl>
          <w:p w:rsidR="00000000" w:rsidDel="00000000" w:rsidP="00000000" w:rsidRDefault="00000000" w:rsidRPr="00000000">
            <w:pPr>
              <w:spacing w:line="308.5714285714286" w:lineRule="auto"/>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spacing w:line="308.5714285714286" w:lineRule="auto"/>
              <w:contextualSpacing w:val="0"/>
            </w:pPr>
            <w:r w:rsidDel="00000000" w:rsidR="00000000" w:rsidRPr="00000000">
              <w:rPr>
                <w:rtl w:val="0"/>
              </w:rPr>
            </w:r>
          </w:p>
          <w:tbl>
            <w:tblPr>
              <w:tblStyle w:val="Table2"/>
              <w:bidiVisual w:val="0"/>
              <w:tblW w:w="8826.0" w:type="dxa"/>
              <w:jc w:val="left"/>
              <w:tblLayout w:type="fixed"/>
              <w:tblLook w:val="0600"/>
            </w:tblPr>
            <w:tblGrid>
              <w:gridCol w:w="19.529454209673116"/>
              <w:gridCol w:w="2026.5993625580788"/>
              <w:gridCol w:w="3389.935591616124"/>
              <w:gridCol w:w="3389.935591616124"/>
              <w:tblGridChange w:id="0">
                <w:tblGrid>
                  <w:gridCol w:w="19.529454209673116"/>
                  <w:gridCol w:w="2026.5993625580788"/>
                  <w:gridCol w:w="3389.935591616124"/>
                  <w:gridCol w:w="3389.935591616124"/>
                </w:tblGrid>
              </w:tblGridChange>
            </w:tblGrid>
            <w:tr>
              <w:tc>
                <w:tcPr>
                  <w:tcMar>
                    <w:top w:w="100.0" w:type="dxa"/>
                    <w:left w:w="100.0" w:type="dxa"/>
                    <w:bottom w:w="100.0" w:type="dxa"/>
                    <w:right w:w="100.0" w:type="dxa"/>
                  </w:tcMar>
                </w:tcPr>
                <w:p w:rsidR="00000000" w:rsidDel="00000000" w:rsidP="00000000" w:rsidRDefault="00000000" w:rsidRPr="00000000">
                  <w:pPr>
                    <w:spacing w:line="308.5714285714286" w:lineRule="auto"/>
                    <w:contextualSpacing w:val="0"/>
                  </w:pPr>
                  <w:r w:rsidDel="00000000" w:rsidR="00000000" w:rsidRPr="00000000">
                    <w:rPr>
                      <w:rtl w:val="0"/>
                    </w:rPr>
                  </w:r>
                </w:p>
              </w:tc>
              <w:tc>
                <w:tcPr>
                  <w:gridSpan w:val="3"/>
                  <w:tcMar>
                    <w:top w:w="100.0" w:type="dxa"/>
                    <w:left w:w="100.0" w:type="dxa"/>
                    <w:bottom w:w="100.0" w:type="dxa"/>
                    <w:right w:w="100.0" w:type="dxa"/>
                  </w:tcMar>
                </w:tcPr>
                <w:p w:rsidR="00000000" w:rsidDel="00000000" w:rsidP="00000000" w:rsidRDefault="00000000" w:rsidRPr="00000000">
                  <w:pPr>
                    <w:spacing w:line="308.5714285714286" w:lineRule="auto"/>
                    <w:contextualSpacing w:val="0"/>
                  </w:pPr>
                  <w:r w:rsidDel="00000000" w:rsidR="00000000" w:rsidRPr="00000000">
                    <w:rPr>
                      <w:rFonts w:ascii="Times New Roman" w:cs="Times New Roman" w:eastAsia="Times New Roman" w:hAnsi="Times New Roman"/>
                      <w:highlight w:val="white"/>
                      <w:rtl w:val="0"/>
                    </w:rPr>
                    <w:t xml:space="preserve">Denise Vazquez</w:t>
                  </w:r>
                </w:p>
                <w:p w:rsidR="00000000" w:rsidDel="00000000" w:rsidP="00000000" w:rsidRDefault="00000000" w:rsidRPr="00000000">
                  <w:pPr>
                    <w:spacing w:line="308.5714285714286" w:lineRule="auto"/>
                    <w:contextualSpacing w:val="0"/>
                  </w:pPr>
                  <w:r w:rsidDel="00000000" w:rsidR="00000000" w:rsidRPr="00000000">
                    <w:rPr>
                      <w:rtl w:val="0"/>
                    </w:rPr>
                  </w:r>
                </w:p>
                <w:p w:rsidR="00000000" w:rsidDel="00000000" w:rsidP="00000000" w:rsidRDefault="00000000" w:rsidRPr="00000000">
                  <w:pPr>
                    <w:spacing w:line="308.5714285714286" w:lineRule="auto"/>
                    <w:contextualSpacing w:val="0"/>
                  </w:pPr>
                  <w:r w:rsidDel="00000000" w:rsidR="00000000" w:rsidRPr="00000000">
                    <w:rPr>
                      <w:rFonts w:ascii="Times New Roman" w:cs="Times New Roman" w:eastAsia="Times New Roman" w:hAnsi="Times New Roman"/>
                      <w:b w:val="1"/>
                      <w:highlight w:val="white"/>
                      <w:rtl w:val="0"/>
                    </w:rPr>
                    <w:t xml:space="preserve">What does literature offer an individual</w:t>
                  </w:r>
                  <w:r w:rsidDel="00000000" w:rsidR="00000000" w:rsidRPr="00000000">
                    <w:rPr>
                      <w:rFonts w:ascii="Times New Roman" w:cs="Times New Roman" w:eastAsia="Times New Roman" w:hAnsi="Times New Roman"/>
                      <w:highlight w:val="white"/>
                      <w:rtl w:val="0"/>
                    </w:rPr>
                    <w:t xml:space="preserve">?</w:t>
                  </w:r>
                </w:p>
                <w:p w:rsidR="00000000" w:rsidDel="00000000" w:rsidP="00000000" w:rsidRDefault="00000000" w:rsidRPr="00000000">
                  <w:pPr>
                    <w:spacing w:line="308.5714285714286" w:lineRule="auto"/>
                    <w:contextualSpacing w:val="0"/>
                  </w:pPr>
                  <w:r w:rsidDel="00000000" w:rsidR="00000000" w:rsidRPr="00000000">
                    <w:rPr>
                      <w:rFonts w:ascii="Times New Roman" w:cs="Times New Roman" w:eastAsia="Times New Roman" w:hAnsi="Times New Roman"/>
                      <w:highlight w:val="white"/>
                      <w:rtl w:val="0"/>
                    </w:rPr>
                    <w:t xml:space="preserve">The book </w:t>
                  </w:r>
                  <w:r w:rsidDel="00000000" w:rsidR="00000000" w:rsidRPr="00000000">
                    <w:rPr>
                      <w:sz w:val="21"/>
                      <w:szCs w:val="21"/>
                      <w:highlight w:val="white"/>
                      <w:rtl w:val="0"/>
                    </w:rPr>
                    <w:t xml:space="preserve">can offer an individual an escape from everyday life and time to sit back and relax. We use books to </w:t>
                  </w:r>
                  <w:r w:rsidDel="00000000" w:rsidR="00000000" w:rsidRPr="00000000">
                    <w:rPr>
                      <w:rFonts w:ascii="Times New Roman" w:cs="Times New Roman" w:eastAsia="Times New Roman" w:hAnsi="Times New Roman"/>
                      <w:highlight w:val="white"/>
                      <w:rtl w:val="0"/>
                    </w:rPr>
                    <w:t xml:space="preserve">tell</w:t>
                  </w:r>
                  <w:r w:rsidDel="00000000" w:rsidR="00000000" w:rsidRPr="00000000">
                    <w:rPr>
                      <w:sz w:val="21"/>
                      <w:szCs w:val="21"/>
                      <w:highlight w:val="white"/>
                      <w:rtl w:val="0"/>
                    </w:rPr>
                    <w:t xml:space="preserve"> </w:t>
                  </w:r>
                  <w:r w:rsidDel="00000000" w:rsidR="00000000" w:rsidRPr="00000000">
                    <w:rPr>
                      <w:rFonts w:ascii="Times New Roman" w:cs="Times New Roman" w:eastAsia="Times New Roman" w:hAnsi="Times New Roman"/>
                      <w:highlight w:val="white"/>
                      <w:rtl w:val="0"/>
                    </w:rPr>
                    <w:t xml:space="preserve">stories</w:t>
                  </w:r>
                  <w:r w:rsidDel="00000000" w:rsidR="00000000" w:rsidRPr="00000000">
                    <w:rPr>
                      <w:sz w:val="21"/>
                      <w:szCs w:val="21"/>
                      <w:highlight w:val="white"/>
                      <w:rtl w:val="0"/>
                    </w:rPr>
                    <w:t xml:space="preserve"> </w:t>
                  </w:r>
                  <w:r w:rsidDel="00000000" w:rsidR="00000000" w:rsidRPr="00000000">
                    <w:rPr>
                      <w:rFonts w:ascii="Times New Roman" w:cs="Times New Roman" w:eastAsia="Times New Roman" w:hAnsi="Times New Roman"/>
                      <w:highlight w:val="white"/>
                      <w:rtl w:val="0"/>
                    </w:rPr>
                    <w:t xml:space="preserve">about</w:t>
                  </w:r>
                  <w:r w:rsidDel="00000000" w:rsidR="00000000" w:rsidRPr="00000000">
                    <w:rPr>
                      <w:sz w:val="21"/>
                      <w:szCs w:val="21"/>
                      <w:highlight w:val="white"/>
                      <w:rtl w:val="0"/>
                    </w:rPr>
                    <w:t xml:space="preserve"> </w:t>
                  </w:r>
                  <w:r w:rsidDel="00000000" w:rsidR="00000000" w:rsidRPr="00000000">
                    <w:rPr>
                      <w:rFonts w:ascii="Times New Roman" w:cs="Times New Roman" w:eastAsia="Times New Roman" w:hAnsi="Times New Roman"/>
                      <w:highlight w:val="white"/>
                      <w:rtl w:val="0"/>
                    </w:rPr>
                    <w:t xml:space="preserve">our</w:t>
                  </w:r>
                  <w:r w:rsidDel="00000000" w:rsidR="00000000" w:rsidRPr="00000000">
                    <w:rPr>
                      <w:sz w:val="21"/>
                      <w:szCs w:val="21"/>
                      <w:highlight w:val="white"/>
                      <w:rtl w:val="0"/>
                    </w:rPr>
                    <w:t xml:space="preserve"> </w:t>
                  </w:r>
                  <w:r w:rsidDel="00000000" w:rsidR="00000000" w:rsidRPr="00000000">
                    <w:rPr>
                      <w:rFonts w:ascii="Times New Roman" w:cs="Times New Roman" w:eastAsia="Times New Roman" w:hAnsi="Times New Roman"/>
                      <w:highlight w:val="white"/>
                      <w:rtl w:val="0"/>
                    </w:rPr>
                    <w:t xml:space="preserve">world, to</w:t>
                  </w:r>
                  <w:r w:rsidDel="00000000" w:rsidR="00000000" w:rsidRPr="00000000">
                    <w:rPr>
                      <w:sz w:val="21"/>
                      <w:szCs w:val="21"/>
                      <w:highlight w:val="white"/>
                      <w:rtl w:val="0"/>
                    </w:rPr>
                    <w:t xml:space="preserve"> </w:t>
                  </w:r>
                  <w:r w:rsidDel="00000000" w:rsidR="00000000" w:rsidRPr="00000000">
                    <w:rPr>
                      <w:rFonts w:ascii="Times New Roman" w:cs="Times New Roman" w:eastAsia="Times New Roman" w:hAnsi="Times New Roman"/>
                      <w:highlight w:val="white"/>
                      <w:rtl w:val="0"/>
                    </w:rPr>
                    <w:t xml:space="preserve">honor</w:t>
                  </w:r>
                  <w:r w:rsidDel="00000000" w:rsidR="00000000" w:rsidRPr="00000000">
                    <w:rPr>
                      <w:sz w:val="21"/>
                      <w:szCs w:val="21"/>
                      <w:highlight w:val="white"/>
                      <w:rtl w:val="0"/>
                    </w:rPr>
                    <w:t xml:space="preserve"> </w:t>
                  </w:r>
                  <w:r w:rsidDel="00000000" w:rsidR="00000000" w:rsidRPr="00000000">
                    <w:rPr>
                      <w:rFonts w:ascii="Times New Roman" w:cs="Times New Roman" w:eastAsia="Times New Roman" w:hAnsi="Times New Roman"/>
                      <w:highlight w:val="white"/>
                      <w:rtl w:val="0"/>
                    </w:rPr>
                    <w:t xml:space="preserve">people, celebrate challenging things accomplished, and</w:t>
                  </w:r>
                  <w:r w:rsidDel="00000000" w:rsidR="00000000" w:rsidRPr="00000000">
                    <w:rPr>
                      <w:sz w:val="21"/>
                      <w:szCs w:val="21"/>
                      <w:highlight w:val="white"/>
                      <w:rtl w:val="0"/>
                    </w:rPr>
                    <w:t xml:space="preserve"> </w:t>
                  </w:r>
                  <w:r w:rsidDel="00000000" w:rsidR="00000000" w:rsidRPr="00000000">
                    <w:rPr>
                      <w:rFonts w:ascii="Times New Roman" w:cs="Times New Roman" w:eastAsia="Times New Roman" w:hAnsi="Times New Roman"/>
                      <w:highlight w:val="white"/>
                      <w:rtl w:val="0"/>
                    </w:rPr>
                    <w:t xml:space="preserve">to</w:t>
                  </w:r>
                  <w:r w:rsidDel="00000000" w:rsidR="00000000" w:rsidRPr="00000000">
                    <w:rPr>
                      <w:sz w:val="21"/>
                      <w:szCs w:val="21"/>
                      <w:highlight w:val="white"/>
                      <w:rtl w:val="0"/>
                    </w:rPr>
                    <w:t xml:space="preserve"> </w:t>
                  </w:r>
                  <w:r w:rsidDel="00000000" w:rsidR="00000000" w:rsidRPr="00000000">
                    <w:rPr>
                      <w:rFonts w:ascii="Times New Roman" w:cs="Times New Roman" w:eastAsia="Times New Roman" w:hAnsi="Times New Roman"/>
                      <w:highlight w:val="white"/>
                      <w:rtl w:val="0"/>
                    </w:rPr>
                    <w:t xml:space="preserve">communicate</w:t>
                  </w:r>
                  <w:r w:rsidDel="00000000" w:rsidR="00000000" w:rsidRPr="00000000">
                    <w:rPr>
                      <w:sz w:val="21"/>
                      <w:szCs w:val="21"/>
                      <w:highlight w:val="white"/>
                      <w:rtl w:val="0"/>
                    </w:rPr>
                    <w:t xml:space="preserve"> </w:t>
                  </w:r>
                  <w:r w:rsidDel="00000000" w:rsidR="00000000" w:rsidRPr="00000000">
                    <w:rPr>
                      <w:rFonts w:ascii="Times New Roman" w:cs="Times New Roman" w:eastAsia="Times New Roman" w:hAnsi="Times New Roman"/>
                      <w:highlight w:val="white"/>
                      <w:rtl w:val="0"/>
                    </w:rPr>
                    <w:t xml:space="preserve">human</w:t>
                  </w:r>
                  <w:r w:rsidDel="00000000" w:rsidR="00000000" w:rsidRPr="00000000">
                    <w:rPr>
                      <w:sz w:val="21"/>
                      <w:szCs w:val="21"/>
                      <w:highlight w:val="white"/>
                      <w:rtl w:val="0"/>
                    </w:rPr>
                    <w:t xml:space="preserve"> </w:t>
                  </w:r>
                  <w:r w:rsidDel="00000000" w:rsidR="00000000" w:rsidRPr="00000000">
                    <w:rPr>
                      <w:rFonts w:ascii="Times New Roman" w:cs="Times New Roman" w:eastAsia="Times New Roman" w:hAnsi="Times New Roman"/>
                      <w:highlight w:val="white"/>
                      <w:rtl w:val="0"/>
                    </w:rPr>
                    <w:t xml:space="preserve">values Clugston 2014. We</w:t>
                  </w:r>
                  <w:r w:rsidDel="00000000" w:rsidR="00000000" w:rsidRPr="00000000">
                    <w:rPr>
                      <w:sz w:val="21"/>
                      <w:szCs w:val="21"/>
                      <w:highlight w:val="white"/>
                      <w:rtl w:val="0"/>
                    </w:rPr>
                    <w:t xml:space="preserve"> </w:t>
                  </w:r>
                  <w:r w:rsidDel="00000000" w:rsidR="00000000" w:rsidRPr="00000000">
                    <w:rPr>
                      <w:rFonts w:ascii="Times New Roman" w:cs="Times New Roman" w:eastAsia="Times New Roman" w:hAnsi="Times New Roman"/>
                      <w:highlight w:val="white"/>
                      <w:rtl w:val="0"/>
                    </w:rPr>
                    <w:t xml:space="preserve">share</w:t>
                  </w:r>
                  <w:r w:rsidDel="00000000" w:rsidR="00000000" w:rsidRPr="00000000">
                    <w:rPr>
                      <w:sz w:val="21"/>
                      <w:szCs w:val="21"/>
                      <w:highlight w:val="white"/>
                      <w:rtl w:val="0"/>
                    </w:rPr>
                    <w:t xml:space="preserve"> </w:t>
                  </w:r>
                  <w:r w:rsidDel="00000000" w:rsidR="00000000" w:rsidRPr="00000000">
                    <w:rPr>
                      <w:rFonts w:ascii="Times New Roman" w:cs="Times New Roman" w:eastAsia="Times New Roman" w:hAnsi="Times New Roman"/>
                      <w:highlight w:val="white"/>
                      <w:rtl w:val="0"/>
                    </w:rPr>
                    <w:t xml:space="preserve">them</w:t>
                  </w:r>
                  <w:r w:rsidDel="00000000" w:rsidR="00000000" w:rsidRPr="00000000">
                    <w:rPr>
                      <w:sz w:val="21"/>
                      <w:szCs w:val="21"/>
                      <w:highlight w:val="white"/>
                      <w:rtl w:val="0"/>
                    </w:rPr>
                    <w:t xml:space="preserve"> </w:t>
                  </w:r>
                  <w:r w:rsidDel="00000000" w:rsidR="00000000" w:rsidRPr="00000000">
                    <w:rPr>
                      <w:rFonts w:ascii="Times New Roman" w:cs="Times New Roman" w:eastAsia="Times New Roman" w:hAnsi="Times New Roman"/>
                      <w:highlight w:val="white"/>
                      <w:rtl w:val="0"/>
                    </w:rPr>
                    <w:t xml:space="preserve">with</w:t>
                  </w:r>
                  <w:r w:rsidDel="00000000" w:rsidR="00000000" w:rsidRPr="00000000">
                    <w:rPr>
                      <w:sz w:val="21"/>
                      <w:szCs w:val="21"/>
                      <w:highlight w:val="white"/>
                      <w:rtl w:val="0"/>
                    </w:rPr>
                    <w:t xml:space="preserve"> </w:t>
                  </w:r>
                  <w:r w:rsidDel="00000000" w:rsidR="00000000" w:rsidRPr="00000000">
                    <w:rPr>
                      <w:rFonts w:ascii="Times New Roman" w:cs="Times New Roman" w:eastAsia="Times New Roman" w:hAnsi="Times New Roman"/>
                      <w:highlight w:val="white"/>
                      <w:rtl w:val="0"/>
                    </w:rPr>
                    <w:t xml:space="preserve">our</w:t>
                  </w:r>
                  <w:r w:rsidDel="00000000" w:rsidR="00000000" w:rsidRPr="00000000">
                    <w:rPr>
                      <w:sz w:val="21"/>
                      <w:szCs w:val="21"/>
                      <w:highlight w:val="white"/>
                      <w:rtl w:val="0"/>
                    </w:rPr>
                    <w:t xml:space="preserve"> </w:t>
                  </w:r>
                  <w:r w:rsidDel="00000000" w:rsidR="00000000" w:rsidRPr="00000000">
                    <w:rPr>
                      <w:rFonts w:ascii="Times New Roman" w:cs="Times New Roman" w:eastAsia="Times New Roman" w:hAnsi="Times New Roman"/>
                      <w:highlight w:val="white"/>
                      <w:rtl w:val="0"/>
                    </w:rPr>
                    <w:t xml:space="preserve">children, look</w:t>
                  </w:r>
                  <w:r w:rsidDel="00000000" w:rsidR="00000000" w:rsidRPr="00000000">
                    <w:rPr>
                      <w:sz w:val="21"/>
                      <w:szCs w:val="21"/>
                      <w:highlight w:val="white"/>
                      <w:rtl w:val="0"/>
                    </w:rPr>
                    <w:t xml:space="preserve"> </w:t>
                  </w:r>
                  <w:r w:rsidDel="00000000" w:rsidR="00000000" w:rsidRPr="00000000">
                    <w:rPr>
                      <w:rFonts w:ascii="Times New Roman" w:cs="Times New Roman" w:eastAsia="Times New Roman" w:hAnsi="Times New Roman"/>
                      <w:highlight w:val="white"/>
                      <w:rtl w:val="0"/>
                    </w:rPr>
                    <w:t xml:space="preserve">to</w:t>
                  </w:r>
                  <w:r w:rsidDel="00000000" w:rsidR="00000000" w:rsidRPr="00000000">
                    <w:rPr>
                      <w:sz w:val="21"/>
                      <w:szCs w:val="21"/>
                      <w:highlight w:val="white"/>
                      <w:rtl w:val="0"/>
                    </w:rPr>
                    <w:t xml:space="preserve"> </w:t>
                  </w:r>
                  <w:r w:rsidDel="00000000" w:rsidR="00000000" w:rsidRPr="00000000">
                    <w:rPr>
                      <w:rFonts w:ascii="Times New Roman" w:cs="Times New Roman" w:eastAsia="Times New Roman" w:hAnsi="Times New Roman"/>
                      <w:highlight w:val="white"/>
                      <w:rtl w:val="0"/>
                    </w:rPr>
                    <w:t xml:space="preserve">them</w:t>
                  </w:r>
                  <w:r w:rsidDel="00000000" w:rsidR="00000000" w:rsidRPr="00000000">
                    <w:rPr>
                      <w:sz w:val="21"/>
                      <w:szCs w:val="21"/>
                      <w:highlight w:val="white"/>
                      <w:rtl w:val="0"/>
                    </w:rPr>
                    <w:t xml:space="preserve"> </w:t>
                  </w:r>
                  <w:r w:rsidDel="00000000" w:rsidR="00000000" w:rsidRPr="00000000">
                    <w:rPr>
                      <w:rFonts w:ascii="Times New Roman" w:cs="Times New Roman" w:eastAsia="Times New Roman" w:hAnsi="Times New Roman"/>
                      <w:highlight w:val="white"/>
                      <w:rtl w:val="0"/>
                    </w:rPr>
                    <w:t xml:space="preserve">for</w:t>
                  </w:r>
                  <w:r w:rsidDel="00000000" w:rsidR="00000000" w:rsidRPr="00000000">
                    <w:rPr>
                      <w:sz w:val="21"/>
                      <w:szCs w:val="21"/>
                      <w:highlight w:val="white"/>
                      <w:rtl w:val="0"/>
                    </w:rPr>
                    <w:t xml:space="preserve"> </w:t>
                  </w:r>
                  <w:r w:rsidDel="00000000" w:rsidR="00000000" w:rsidRPr="00000000">
                    <w:rPr>
                      <w:rFonts w:ascii="Times New Roman" w:cs="Times New Roman" w:eastAsia="Times New Roman" w:hAnsi="Times New Roman"/>
                      <w:highlight w:val="white"/>
                      <w:rtl w:val="0"/>
                    </w:rPr>
                    <w:t xml:space="preserve">entertainment, and</w:t>
                  </w:r>
                  <w:r w:rsidDel="00000000" w:rsidR="00000000" w:rsidRPr="00000000">
                    <w:rPr>
                      <w:sz w:val="21"/>
                      <w:szCs w:val="21"/>
                      <w:highlight w:val="white"/>
                      <w:rtl w:val="0"/>
                    </w:rPr>
                    <w:t xml:space="preserve"> </w:t>
                  </w:r>
                  <w:r w:rsidDel="00000000" w:rsidR="00000000" w:rsidRPr="00000000">
                    <w:rPr>
                      <w:rFonts w:ascii="Times New Roman" w:cs="Times New Roman" w:eastAsia="Times New Roman" w:hAnsi="Times New Roman"/>
                      <w:highlight w:val="white"/>
                      <w:rtl w:val="0"/>
                    </w:rPr>
                    <w:t xml:space="preserve">something</w:t>
                  </w:r>
                  <w:r w:rsidDel="00000000" w:rsidR="00000000" w:rsidRPr="00000000">
                    <w:rPr>
                      <w:sz w:val="21"/>
                      <w:szCs w:val="21"/>
                      <w:highlight w:val="white"/>
                      <w:rtl w:val="0"/>
                    </w:rPr>
                    <w:t xml:space="preserve"> </w:t>
                  </w:r>
                  <w:r w:rsidDel="00000000" w:rsidR="00000000" w:rsidRPr="00000000">
                    <w:rPr>
                      <w:rFonts w:ascii="Times New Roman" w:cs="Times New Roman" w:eastAsia="Times New Roman" w:hAnsi="Times New Roman"/>
                      <w:highlight w:val="white"/>
                      <w:rtl w:val="0"/>
                    </w:rPr>
                    <w:t xml:space="preserve">to</w:t>
                  </w:r>
                  <w:r w:rsidDel="00000000" w:rsidR="00000000" w:rsidRPr="00000000">
                    <w:rPr>
                      <w:sz w:val="21"/>
                      <w:szCs w:val="21"/>
                      <w:highlight w:val="white"/>
                      <w:rtl w:val="0"/>
                    </w:rPr>
                    <w:t xml:space="preserve"> </w:t>
                  </w:r>
                  <w:r w:rsidDel="00000000" w:rsidR="00000000" w:rsidRPr="00000000">
                    <w:rPr>
                      <w:rFonts w:ascii="Times New Roman" w:cs="Times New Roman" w:eastAsia="Times New Roman" w:hAnsi="Times New Roman"/>
                      <w:highlight w:val="white"/>
                      <w:rtl w:val="0"/>
                    </w:rPr>
                    <w:t xml:space="preserve">read Clugston 2014. </w:t>
                  </w:r>
                </w:p>
                <w:p w:rsidR="00000000" w:rsidDel="00000000" w:rsidP="00000000" w:rsidRDefault="00000000" w:rsidRPr="00000000">
                  <w:pPr>
                    <w:spacing w:line="308.5714285714286" w:lineRule="auto"/>
                    <w:contextualSpacing w:val="0"/>
                  </w:pPr>
                  <w:r w:rsidDel="00000000" w:rsidR="00000000" w:rsidRPr="00000000">
                    <w:rPr>
                      <w:rtl w:val="0"/>
                    </w:rPr>
                  </w:r>
                </w:p>
                <w:p w:rsidR="00000000" w:rsidDel="00000000" w:rsidP="00000000" w:rsidRDefault="00000000" w:rsidRPr="00000000">
                  <w:pPr>
                    <w:spacing w:line="308.5714285714286" w:lineRule="auto"/>
                    <w:contextualSpacing w:val="0"/>
                  </w:pPr>
                  <w:r w:rsidDel="00000000" w:rsidR="00000000" w:rsidRPr="00000000">
                    <w:rPr>
                      <w:rFonts w:ascii="Times New Roman" w:cs="Times New Roman" w:eastAsia="Times New Roman" w:hAnsi="Times New Roman"/>
                      <w:b w:val="1"/>
                      <w:highlight w:val="white"/>
                      <w:rtl w:val="0"/>
                    </w:rPr>
                    <w:t xml:space="preserve">How has the importance of reading changed from earlier eras (pre-digital/audio/visual media) to our present day? Do you think we read differently now than we did in prior generations?</w:t>
                  </w:r>
                </w:p>
                <w:p w:rsidR="00000000" w:rsidDel="00000000" w:rsidP="00000000" w:rsidRDefault="00000000" w:rsidRPr="00000000">
                  <w:pPr>
                    <w:spacing w:line="308.5714285714286" w:lineRule="auto"/>
                    <w:contextualSpacing w:val="0"/>
                  </w:pPr>
                  <w:r w:rsidDel="00000000" w:rsidR="00000000" w:rsidRPr="00000000">
                    <w:rPr>
                      <w:rtl w:val="0"/>
                    </w:rPr>
                  </w:r>
                </w:p>
                <w:p w:rsidR="00000000" w:rsidDel="00000000" w:rsidP="00000000" w:rsidRDefault="00000000" w:rsidRPr="00000000">
                  <w:pPr>
                    <w:spacing w:line="308.5714285714286" w:lineRule="auto"/>
                    <w:contextualSpacing w:val="0"/>
                  </w:pPr>
                  <w:r w:rsidDel="00000000" w:rsidR="00000000" w:rsidRPr="00000000">
                    <w:rPr>
                      <w:sz w:val="21"/>
                      <w:szCs w:val="21"/>
                      <w:highlight w:val="white"/>
                      <w:rtl w:val="0"/>
                    </w:rPr>
                    <w:t xml:space="preserve">In the earlier times in history, people read books before bed, and now in our present day we turn to technology to read books, whether it is on a phone, tablet, or computer. Take our class for instance we donot have a book in front of us to read, we have a digital copy to read on the computer. Many people now watch movies about a book instead of reading the book. Almost all the books made in the present dayhas a movie to go along with the story.</w:t>
                  </w:r>
                </w:p>
                <w:p w:rsidR="00000000" w:rsidDel="00000000" w:rsidP="00000000" w:rsidRDefault="00000000" w:rsidRPr="00000000">
                  <w:pPr>
                    <w:spacing w:line="308.5714285714286" w:lineRule="auto"/>
                    <w:contextualSpacing w:val="0"/>
                  </w:pPr>
                  <w:r w:rsidDel="00000000" w:rsidR="00000000" w:rsidRPr="00000000">
                    <w:rPr>
                      <w:sz w:val="21"/>
                      <w:szCs w:val="21"/>
                      <w:highlight w:val="white"/>
                      <w:rtl w:val="0"/>
                    </w:rPr>
                    <w:t xml:space="preserve"> </w:t>
                  </w:r>
                </w:p>
                <w:p w:rsidR="00000000" w:rsidDel="00000000" w:rsidP="00000000" w:rsidRDefault="00000000" w:rsidRPr="00000000">
                  <w:pPr>
                    <w:spacing w:line="308.5714285714286" w:lineRule="auto"/>
                    <w:contextualSpacing w:val="0"/>
                  </w:pPr>
                  <w:r w:rsidDel="00000000" w:rsidR="00000000" w:rsidRPr="00000000">
                    <w:rPr>
                      <w:rFonts w:ascii="Times New Roman" w:cs="Times New Roman" w:eastAsia="Times New Roman" w:hAnsi="Times New Roman"/>
                      <w:b w:val="1"/>
                      <w:highlight w:val="white"/>
                      <w:rtl w:val="0"/>
                    </w:rPr>
                    <w:t xml:space="preserve">Do you think Clugston’s quote is valid? How have perceptions regarding the value of literature changed, if at all?</w:t>
                  </w:r>
                </w:p>
                <w:p w:rsidR="00000000" w:rsidDel="00000000" w:rsidP="00000000" w:rsidRDefault="00000000" w:rsidRPr="00000000">
                  <w:pPr>
                    <w:spacing w:line="308.5714285714286" w:lineRule="auto"/>
                    <w:contextualSpacing w:val="0"/>
                  </w:pPr>
                  <w:r w:rsidDel="00000000" w:rsidR="00000000" w:rsidRPr="00000000">
                    <w:rPr>
                      <w:rFonts w:ascii="Times New Roman" w:cs="Times New Roman" w:eastAsia="Times New Roman" w:hAnsi="Times New Roman"/>
                      <w:b w:val="1"/>
                      <w:highlight w:val="white"/>
                      <w:rtl w:val="0"/>
                    </w:rPr>
                    <w:t xml:space="preserve"> </w:t>
                  </w:r>
                </w:p>
                <w:p w:rsidR="00000000" w:rsidDel="00000000" w:rsidP="00000000" w:rsidRDefault="00000000" w:rsidRPr="00000000">
                  <w:pPr>
                    <w:spacing w:line="276" w:lineRule="auto"/>
                    <w:contextualSpacing w:val="0"/>
                  </w:pPr>
                  <w:r w:rsidDel="00000000" w:rsidR="00000000" w:rsidRPr="00000000">
                    <w:rPr>
                      <w:sz w:val="21"/>
                      <w:szCs w:val="21"/>
                      <w:highlight w:val="white"/>
                      <w:rtl w:val="0"/>
                    </w:rPr>
                    <w:t xml:space="preserve">Yes, I believe the quote, a powerful interest about human relationships and how to manage in the world in which we find ourselves Clugston 2014 is valid. People all around the world turn to books to learn about their all good people in the world that is around them. I think that the value of books has changes because people have scholarly how important it is. Books helps everyone in so many ways because if we do not read it will seem like we are wasting a perfect use of our brain by not understand what we had read in the book.</w:t>
                  </w:r>
                </w:p>
                <w:p w:rsidR="00000000" w:rsidDel="00000000" w:rsidP="00000000" w:rsidRDefault="00000000" w:rsidRPr="00000000">
                  <w:pPr>
                    <w:spacing w:line="276" w:lineRule="auto"/>
                    <w:contextualSpacing w:val="0"/>
                  </w:pPr>
                  <w:r w:rsidDel="00000000" w:rsidR="00000000" w:rsidRPr="00000000">
                    <w:rPr>
                      <w:sz w:val="21"/>
                      <w:szCs w:val="21"/>
                      <w:highlight w:val="white"/>
                      <w:rtl w:val="0"/>
                    </w:rPr>
                    <w:t xml:space="preserve"> </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b w:val="1"/>
                      <w:highlight w:val="white"/>
                      <w:rtl w:val="0"/>
                    </w:rPr>
                    <w:t xml:space="preserve">What causes people’s perceptions regarding the value of literature to change?</w:t>
                  </w:r>
                </w:p>
                <w:p w:rsidR="00000000" w:rsidDel="00000000" w:rsidP="00000000" w:rsidRDefault="00000000" w:rsidRPr="00000000">
                  <w:pPr>
                    <w:spacing w:line="276" w:lineRule="auto"/>
                    <w:contextualSpacing w:val="0"/>
                  </w:pPr>
                  <w:r w:rsidDel="00000000" w:rsidR="00000000" w:rsidRPr="00000000">
                    <w:rPr>
                      <w:sz w:val="21"/>
                      <w:szCs w:val="21"/>
                      <w:highlight w:val="white"/>
                      <w:rtl w:val="0"/>
                    </w:rPr>
                    <w:t xml:space="preserve">I believe that everyone has their own reason and options for not reading books and then when just brief over the books they think they can get enough information to write their assignment, I can say formyself that I </w:t>
                  </w:r>
                </w:p>
                <w:p w:rsidR="00000000" w:rsidDel="00000000" w:rsidP="00000000" w:rsidRDefault="00000000" w:rsidRPr="00000000">
                  <w:pPr>
                    <w:spacing w:line="276" w:lineRule="auto"/>
                    <w:contextualSpacing w:val="0"/>
                  </w:pPr>
                  <w:r w:rsidDel="00000000" w:rsidR="00000000" w:rsidRPr="00000000">
                    <w:rPr>
                      <w:sz w:val="21"/>
                      <w:szCs w:val="21"/>
                      <w:highlight w:val="white"/>
                      <w:rtl w:val="0"/>
                    </w:rPr>
                    <w:t xml:space="preserve">do have time to sit down and read a full book if I don’t get interrupted while am reading, but when I do I will read it on my tablet or a real book. The books is my tablet are EBooks. If I do not have time tofinish the book or even, read it I will find a movie about the book, or find a summary over the internet about the book am reading so I can understand the novel of the book.</w:t>
                  </w:r>
                </w:p>
                <w:p w:rsidR="00000000" w:rsidDel="00000000" w:rsidP="00000000" w:rsidRDefault="00000000" w:rsidRPr="00000000">
                  <w:pPr>
                    <w:spacing w:line="276" w:lineRule="auto"/>
                    <w:contextualSpacing w:val="0"/>
                  </w:pPr>
                  <w:r w:rsidDel="00000000" w:rsidR="00000000" w:rsidRPr="00000000">
                    <w:rPr>
                      <w:sz w:val="21"/>
                      <w:szCs w:val="21"/>
                      <w:highlight w:val="white"/>
                      <w:rtl w:val="0"/>
                    </w:rPr>
                    <w:t xml:space="preserve"> </w:t>
                  </w:r>
                </w:p>
                <w:p w:rsidR="00000000" w:rsidDel="00000000" w:rsidP="00000000" w:rsidRDefault="00000000" w:rsidRPr="00000000">
                  <w:pPr>
                    <w:spacing w:line="276" w:lineRule="auto"/>
                    <w:contextualSpacing w:val="0"/>
                  </w:pPr>
                  <w:r w:rsidDel="00000000" w:rsidR="00000000" w:rsidRPr="00000000">
                    <w:rPr>
                      <w:b w:val="1"/>
                      <w:highlight w:val="white"/>
                      <w:rtl w:val="0"/>
                    </w:rPr>
                    <w:t xml:space="preserve">Reference:</w:t>
                  </w:r>
                </w:p>
                <w:p w:rsidR="00000000" w:rsidDel="00000000" w:rsidP="00000000" w:rsidRDefault="00000000" w:rsidRPr="00000000">
                  <w:pPr>
                    <w:spacing w:line="438.8571428571429" w:lineRule="auto"/>
                    <w:contextualSpacing w:val="0"/>
                  </w:pPr>
                  <w:r w:rsidDel="00000000" w:rsidR="00000000" w:rsidRPr="00000000">
                    <w:rPr>
                      <w:rFonts w:ascii="Times New Roman" w:cs="Times New Roman" w:eastAsia="Times New Roman" w:hAnsi="Times New Roman"/>
                      <w:highlight w:val="white"/>
                      <w:rtl w:val="0"/>
                    </w:rPr>
                    <w:t xml:space="preserve">Clugston, R. W. (2014). </w:t>
                  </w:r>
                  <w:hyperlink r:id="rId6">
                    <w:r w:rsidDel="00000000" w:rsidR="00000000" w:rsidRPr="00000000">
                      <w:rPr>
                        <w:rFonts w:ascii="Times New Roman" w:cs="Times New Roman" w:eastAsia="Times New Roman" w:hAnsi="Times New Roman"/>
                        <w:i w:val="1"/>
                        <w:color w:val="0000ff"/>
                        <w:highlight w:val="white"/>
                        <w:u w:val="single"/>
                        <w:rtl w:val="0"/>
                      </w:rPr>
                      <w:t xml:space="preserve">Journey into literature</w:t>
                    </w:r>
                  </w:hyperlink>
                  <w:r w:rsidDel="00000000" w:rsidR="00000000" w:rsidRPr="00000000">
                    <w:rPr>
                      <w:rFonts w:ascii="Times New Roman" w:cs="Times New Roman" w:eastAsia="Times New Roman" w:hAnsi="Times New Roman"/>
                      <w:highlight w:val="white"/>
                      <w:rtl w:val="0"/>
                    </w:rPr>
                    <w:t xml:space="preserve"> (2nd Ed.) [Electronic version]. Retrieved from https://content.ashford.edu/</w:t>
                  </w:r>
                  <w:r w:rsidDel="00000000" w:rsidR="00000000" w:rsidRPr="00000000">
                    <w:rPr>
                      <w:sz w:val="21"/>
                      <w:szCs w:val="21"/>
                      <w:highlight w:val="white"/>
                      <w:rtl w:val="0"/>
                    </w:rPr>
                    <w:t xml:space="preserve"> </w:t>
                  </w:r>
                </w:p>
                <w:p w:rsidR="00000000" w:rsidDel="00000000" w:rsidP="00000000" w:rsidRDefault="00000000" w:rsidRPr="00000000">
                  <w:pPr>
                    <w:spacing w:line="438.8571428571429" w:lineRule="auto"/>
                    <w:contextualSpacing w:val="0"/>
                  </w:pPr>
                  <w:r w:rsidDel="00000000" w:rsidR="00000000" w:rsidRPr="00000000">
                    <w:rPr>
                      <w:rtl w:val="0"/>
                    </w:rPr>
                  </w:r>
                </w:p>
                <w:p w:rsidR="00000000" w:rsidDel="00000000" w:rsidP="00000000" w:rsidRDefault="00000000" w:rsidRPr="00000000">
                  <w:pPr>
                    <w:spacing w:line="438.8571428571429" w:lineRule="auto"/>
                    <w:contextualSpacing w:val="0"/>
                  </w:pPr>
                  <w:r w:rsidDel="00000000" w:rsidR="00000000" w:rsidRPr="00000000">
                    <w:rPr>
                      <w:rtl w:val="0"/>
                    </w:rPr>
                  </w:r>
                </w:p>
                <w:p w:rsidR="00000000" w:rsidDel="00000000" w:rsidP="00000000" w:rsidRDefault="00000000" w:rsidRPr="00000000">
                  <w:pPr>
                    <w:spacing w:line="438.8571428571429" w:lineRule="auto"/>
                    <w:contextualSpacing w:val="0"/>
                  </w:pPr>
                  <w:r w:rsidDel="00000000" w:rsidR="00000000" w:rsidRPr="00000000">
                    <w:rPr>
                      <w:b w:val="1"/>
                      <w:sz w:val="24"/>
                      <w:szCs w:val="24"/>
                      <w:highlight w:val="white"/>
                      <w:rtl w:val="0"/>
                    </w:rPr>
                    <w:t xml:space="preserve">Research:</w:t>
                  </w:r>
                </w:p>
                <w:p w:rsidR="00000000" w:rsidDel="00000000" w:rsidP="00000000" w:rsidRDefault="00000000" w:rsidRPr="00000000">
                  <w:pPr>
                    <w:spacing w:line="308.5714285714286" w:lineRule="auto"/>
                    <w:contextualSpacing w:val="0"/>
                  </w:pPr>
                  <w:r w:rsidDel="00000000" w:rsidR="00000000" w:rsidRPr="00000000">
                    <w:rPr>
                      <w:b w:val="1"/>
                      <w:highlight w:val="white"/>
                      <w:rtl w:val="0"/>
                    </w:rPr>
                    <w:t xml:space="preserve"> Trip into Books, Second Edition, is an exploring things of short stories, poetry. Students will be surrounded by each tradition as they read carefully selected pieces of booksthat best represent each type of writing. Subjection to classic and celebrated current authors provides a well rounded book-related and writing-related experience. Prime book-related and writing-related ways of doing things are highlighted through thoughtful defined terms, notes, and summaries</w:t>
                  </w:r>
                </w:p>
                <w:p w:rsidR="00000000" w:rsidDel="00000000" w:rsidP="00000000" w:rsidRDefault="00000000" w:rsidRPr="00000000">
                  <w:pPr>
                    <w:spacing w:line="308.5714285714286" w:lineRule="auto"/>
                    <w:contextualSpacing w:val="0"/>
                  </w:pPr>
                  <w:r w:rsidDel="00000000" w:rsidR="00000000" w:rsidRPr="00000000">
                    <w:rPr>
                      <w:rFonts w:ascii="Calibri" w:cs="Calibri" w:eastAsia="Calibri" w:hAnsi="Calibri"/>
                      <w:b w:val="1"/>
                      <w:highlight w:val="white"/>
                      <w:rtl w:val="0"/>
                    </w:rPr>
                    <w:t xml:space="preserve"> </w:t>
                  </w:r>
                </w:p>
                <w:p w:rsidR="00000000" w:rsidDel="00000000" w:rsidP="00000000" w:rsidRDefault="00000000" w:rsidRPr="00000000">
                  <w:pPr>
                    <w:spacing w:line="308.5714285714286" w:lineRule="auto"/>
                    <w:contextualSpacing w:val="0"/>
                  </w:pPr>
                  <w:r w:rsidDel="00000000" w:rsidR="00000000" w:rsidRPr="00000000">
                    <w:rPr>
                      <w:rtl w:val="0"/>
                    </w:rPr>
                  </w:r>
                </w:p>
              </w:tc>
            </w:tr>
          </w:tbl>
          <w:p w:rsidR="00000000" w:rsidDel="00000000" w:rsidP="00000000" w:rsidRDefault="00000000" w:rsidRPr="00000000">
            <w:pPr>
              <w:spacing w:line="308.5714285714286" w:lineRule="auto"/>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Relationships xmlns="http://schemas.openxmlformats.org/package/2006/relationships">
  <Relationship Id="rId1" Type="http://schemas.openxmlformats.org/officeDocument/2006/relationships/settings" Target="settings.xml"/>
  <Relationship Id="rId2" Type="http://schemas.openxmlformats.org/officeDocument/2006/relationships/fontTable" Target="fontTable.xml"/>
  <Relationship Id="rId3" Type="http://schemas.openxmlformats.org/officeDocument/2006/relationships/numbering" Target="numbering.xml"/>
  <Relationship Id="rId4" Type="http://schemas.openxmlformats.org/officeDocument/2006/relationships/styles" Target="styles.xml"/>
  <Relationship Id="rId5" Type="http://schemas.openxmlformats.org/officeDocument/2006/relationships/image" Target="media/image01.png"/>
  <Relationship Id="rId6" Type="http://schemas.openxmlformats.org/officeDocument/2006/relationships/hyperlink" TargetMode="External" Target="http://outboundsso.next.ecollege.com/default/launch.ed?ssoType=CDMS&amp;redirectUrl=https://content.ashford.edu/ssologin?bookcode=AUENG125.14.1"/>
</Relationships>

</file>

<file path=docProps/app.xml><?xml version="1.0" encoding="utf-8"?>
<Properties xmlns="http://schemas.openxmlformats.org/officeDocument/2006/extended-properties">
  <Company/>
  <Template/>
  <Manager/>
  <TotalTime>0</TotalTime>
  <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