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F8" w:rsidRPr="00F512F8" w:rsidRDefault="00F512F8" w:rsidP="00F512F8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F512F8">
        <w:rPr>
          <w:b/>
          <w:sz w:val="44"/>
          <w:szCs w:val="44"/>
        </w:rPr>
        <w:t>Statistical Assessment</w:t>
      </w:r>
    </w:p>
    <w:p w:rsidR="00F512F8" w:rsidRDefault="00F512F8" w:rsidP="00F512F8"/>
    <w:p w:rsidR="00F512F8" w:rsidRPr="007D575E" w:rsidRDefault="00F512F8" w:rsidP="007D575E">
      <w:pPr>
        <w:spacing w:after="120"/>
        <w:rPr>
          <w:color w:val="000000" w:themeColor="text1"/>
        </w:rPr>
      </w:pPr>
      <w:r w:rsidRPr="007D575E">
        <w:rPr>
          <w:color w:val="000000" w:themeColor="text1"/>
        </w:rPr>
        <w:t xml:space="preserve">Use the chart in the </w:t>
      </w:r>
      <w:r w:rsidR="00312FC1" w:rsidRPr="007D575E">
        <w:rPr>
          <w:color w:val="000000" w:themeColor="text1"/>
        </w:rPr>
        <w:t xml:space="preserve">Module 4 </w:t>
      </w:r>
      <w:r w:rsidRPr="007D575E">
        <w:rPr>
          <w:color w:val="000000" w:themeColor="text1"/>
        </w:rPr>
        <w:t xml:space="preserve">lecture to complete the table below to assess the appropriateness of the statistics used, and determine the statistical significance of outcomes in </w:t>
      </w:r>
      <w:r w:rsidR="008C5D6C" w:rsidRPr="007D575E">
        <w:rPr>
          <w:color w:val="000000" w:themeColor="text1"/>
        </w:rPr>
        <w:t xml:space="preserve">Messina’s, et al., article </w:t>
      </w:r>
      <w:r w:rsidR="00E12678" w:rsidRPr="007D575E">
        <w:rPr>
          <w:color w:val="000000" w:themeColor="text1"/>
        </w:rPr>
        <w:t xml:space="preserve">“The Relationship Between Patient Satisfaction and Inpatient Admissions Across Teaching and Nonteaching Hospitals” </w:t>
      </w:r>
      <w:r w:rsidR="008C5D6C" w:rsidRPr="007D575E">
        <w:rPr>
          <w:color w:val="000000" w:themeColor="text1"/>
        </w:rPr>
        <w:t>.</w:t>
      </w:r>
      <w:r w:rsidR="006826CC" w:rsidRPr="007D575E">
        <w:rPr>
          <w:color w:val="000000" w:themeColor="text1"/>
        </w:rPr>
        <w:t xml:space="preserve"> Refer specifically to the discussion on pages 189-90 of the article.</w:t>
      </w:r>
    </w:p>
    <w:p w:rsidR="00F512F8" w:rsidRDefault="00F512F8" w:rsidP="007D575E">
      <w:pPr>
        <w:spacing w:after="120"/>
      </w:pPr>
      <w:r>
        <w:t xml:space="preserve">Messina, D., Scotti, D., Ganey, R., Zipp, G., &amp; Mathis, L. (2009). </w:t>
      </w:r>
      <w:proofErr w:type="gramStart"/>
      <w:r>
        <w:t xml:space="preserve">The </w:t>
      </w:r>
      <w:r w:rsidR="00312FC1">
        <w:t>R</w:t>
      </w:r>
      <w:r>
        <w:t xml:space="preserve">elationship </w:t>
      </w:r>
      <w:r w:rsidR="00312FC1">
        <w:t>B</w:t>
      </w:r>
      <w:r>
        <w:t xml:space="preserve">etween </w:t>
      </w:r>
      <w:r w:rsidR="00312FC1">
        <w:t>P</w:t>
      </w:r>
      <w:r>
        <w:t xml:space="preserve">atient </w:t>
      </w:r>
      <w:r w:rsidR="00312FC1">
        <w:t>S</w:t>
      </w:r>
      <w:r>
        <w:t xml:space="preserve">atisfaction and </w:t>
      </w:r>
      <w:r w:rsidR="00312FC1">
        <w:t>I</w:t>
      </w:r>
      <w:r>
        <w:t xml:space="preserve">npatient </w:t>
      </w:r>
      <w:r w:rsidR="00312FC1">
        <w:t>A</w:t>
      </w:r>
      <w:r>
        <w:t xml:space="preserve">dmissions </w:t>
      </w:r>
      <w:r w:rsidR="00312FC1">
        <w:t>A</w:t>
      </w:r>
      <w:r>
        <w:t xml:space="preserve">cross </w:t>
      </w:r>
      <w:r w:rsidR="00312FC1">
        <w:t>T</w:t>
      </w:r>
      <w:r>
        <w:t xml:space="preserve">eaching and </w:t>
      </w:r>
      <w:r w:rsidR="00312FC1">
        <w:t>N</w:t>
      </w:r>
      <w:r>
        <w:t xml:space="preserve">onteaching </w:t>
      </w:r>
      <w:r w:rsidR="00312FC1">
        <w:t>H</w:t>
      </w:r>
      <w:r>
        <w:t>ospitals.</w:t>
      </w:r>
      <w:proofErr w:type="gramEnd"/>
      <w:r>
        <w:t xml:space="preserve"> </w:t>
      </w:r>
      <w:r w:rsidR="00383E83" w:rsidRPr="00383E83">
        <w:rPr>
          <w:i/>
        </w:rPr>
        <w:t>Journal of Healthcare Management, 54</w:t>
      </w:r>
      <w:r>
        <w:t xml:space="preserve">(3), 177-89, discussion 189-90. Retrieved from </w:t>
      </w:r>
      <w:hyperlink r:id="rId7" w:history="1">
        <w:r w:rsidRPr="006E0302">
          <w:rPr>
            <w:rStyle w:val="Hyperlink"/>
          </w:rPr>
          <w:t>http://library.gcu.edu:2048/login?url=http://proquest.umi.com.library.gcu.edu:2048/pqdweb?did=1752526601&amp;sid=1&amp;Fmt=4&amp;clientId=48377&amp;RQT=309&amp;VName=PQD</w:t>
        </w:r>
      </w:hyperlink>
      <w:r>
        <w:t xml:space="preserve"> </w:t>
      </w:r>
    </w:p>
    <w:p w:rsidR="00F512F8" w:rsidRDefault="00F512F8" w:rsidP="00F512F8"/>
    <w:p w:rsidR="00F512F8" w:rsidRDefault="00F512F8" w:rsidP="00F512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160"/>
        <w:gridCol w:w="2394"/>
        <w:gridCol w:w="2394"/>
      </w:tblGrid>
      <w:tr w:rsidR="00F512F8" w:rsidRPr="003862A7" w:rsidTr="008C5D6C">
        <w:tc>
          <w:tcPr>
            <w:tcW w:w="2628" w:type="dxa"/>
          </w:tcPr>
          <w:p w:rsidR="00F512F8" w:rsidRPr="003862A7" w:rsidRDefault="00F512F8" w:rsidP="008C5D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A7">
              <w:rPr>
                <w:rFonts w:ascii="Times New Roman" w:hAnsi="Times New Roman" w:cs="Times New Roman"/>
                <w:b/>
                <w:sz w:val="24"/>
                <w:szCs w:val="24"/>
              </w:rPr>
              <w:t>Statistic</w:t>
            </w:r>
          </w:p>
        </w:tc>
        <w:tc>
          <w:tcPr>
            <w:tcW w:w="2160" w:type="dxa"/>
          </w:tcPr>
          <w:p w:rsidR="00F512F8" w:rsidRPr="003862A7" w:rsidRDefault="00F512F8" w:rsidP="008C5D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A7">
              <w:rPr>
                <w:rFonts w:ascii="Times New Roman" w:hAnsi="Times New Roman" w:cs="Times New Roman"/>
                <w:b/>
                <w:sz w:val="24"/>
                <w:szCs w:val="24"/>
              </w:rPr>
              <w:t>Data type</w:t>
            </w:r>
          </w:p>
        </w:tc>
        <w:tc>
          <w:tcPr>
            <w:tcW w:w="2394" w:type="dxa"/>
          </w:tcPr>
          <w:p w:rsidR="00F512F8" w:rsidRPr="003862A7" w:rsidRDefault="00F512F8" w:rsidP="008C5D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A7">
              <w:rPr>
                <w:rFonts w:ascii="Times New Roman" w:hAnsi="Times New Roman"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2394" w:type="dxa"/>
          </w:tcPr>
          <w:p w:rsidR="00F512F8" w:rsidRPr="003862A7" w:rsidRDefault="00F512F8" w:rsidP="008C5D6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A7">
              <w:rPr>
                <w:rFonts w:ascii="Times New Roman" w:hAnsi="Times New Roman" w:cs="Times New Roman"/>
                <w:b/>
                <w:sz w:val="24"/>
                <w:szCs w:val="24"/>
              </w:rPr>
              <w:t>Research Question</w:t>
            </w:r>
          </w:p>
        </w:tc>
      </w:tr>
      <w:tr w:rsidR="00F512F8" w:rsidRPr="003862A7" w:rsidTr="008C5D6C">
        <w:tc>
          <w:tcPr>
            <w:tcW w:w="2628" w:type="dxa"/>
          </w:tcPr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512F8" w:rsidRPr="003862A7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F512F8" w:rsidRPr="003862A7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512F8" w:rsidRPr="003862A7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512F8" w:rsidRPr="003862A7" w:rsidRDefault="00F512F8" w:rsidP="008C5D6C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512F8" w:rsidRPr="00F512F8" w:rsidRDefault="00F512F8" w:rsidP="00F512F8"/>
    <w:p w:rsidR="005D68DE" w:rsidRDefault="005D68DE" w:rsidP="00F512F8"/>
    <w:p w:rsidR="00F512F8" w:rsidRPr="00F512F8" w:rsidRDefault="00383E83" w:rsidP="00F512F8">
      <w:pPr>
        <w:rPr>
          <w:b/>
        </w:rPr>
      </w:pPr>
      <w:r w:rsidRPr="00383E83">
        <w:rPr>
          <w:b/>
        </w:rPr>
        <w:t>Statistical Significance:</w:t>
      </w:r>
    </w:p>
    <w:p w:rsidR="00F512F8" w:rsidRDefault="00F512F8" w:rsidP="00F512F8"/>
    <w:p w:rsidR="00F512F8" w:rsidRDefault="00F512F8" w:rsidP="00F512F8"/>
    <w:p w:rsidR="00F512F8" w:rsidRDefault="00F512F8" w:rsidP="00F512F8"/>
    <w:p w:rsidR="00F512F8" w:rsidRDefault="00F512F8" w:rsidP="00F512F8"/>
    <w:p w:rsidR="00F512F8" w:rsidRDefault="00F512F8" w:rsidP="00F512F8"/>
    <w:p w:rsidR="00F512F8" w:rsidRDefault="00F512F8" w:rsidP="00F512F8"/>
    <w:p w:rsidR="00F512F8" w:rsidRDefault="00F512F8" w:rsidP="00F512F8"/>
    <w:p w:rsidR="00F512F8" w:rsidRDefault="00F512F8" w:rsidP="00F512F8"/>
    <w:p w:rsidR="00F512F8" w:rsidRDefault="00F512F8" w:rsidP="00F512F8"/>
    <w:p w:rsidR="00FB1198" w:rsidRDefault="00383E83" w:rsidP="00F512F8">
      <w:pPr>
        <w:rPr>
          <w:b/>
        </w:rPr>
      </w:pPr>
      <w:r w:rsidRPr="00383E83">
        <w:rPr>
          <w:b/>
        </w:rPr>
        <w:t>There were three errors in Table 4 on page 185</w:t>
      </w:r>
      <w:r w:rsidR="00312FC1">
        <w:rPr>
          <w:b/>
        </w:rPr>
        <w:t>.</w:t>
      </w:r>
      <w:r w:rsidRPr="00383E83">
        <w:rPr>
          <w:b/>
        </w:rPr>
        <w:t xml:space="preserve"> </w:t>
      </w:r>
      <w:r w:rsidR="00312FC1">
        <w:rPr>
          <w:b/>
        </w:rPr>
        <w:t xml:space="preserve">In your identification of </w:t>
      </w:r>
      <w:r w:rsidRPr="00383E83">
        <w:rPr>
          <w:b/>
        </w:rPr>
        <w:t>significant findings</w:t>
      </w:r>
      <w:r w:rsidR="00B239B1">
        <w:rPr>
          <w:b/>
        </w:rPr>
        <w:t>,</w:t>
      </w:r>
      <w:r w:rsidRPr="00383E83">
        <w:rPr>
          <w:b/>
        </w:rPr>
        <w:t xml:space="preserve"> </w:t>
      </w:r>
      <w:r w:rsidR="00312FC1">
        <w:rPr>
          <w:b/>
        </w:rPr>
        <w:t>c</w:t>
      </w:r>
      <w:r w:rsidRPr="00383E83">
        <w:rPr>
          <w:b/>
        </w:rPr>
        <w:t>an</w:t>
      </w:r>
      <w:r w:rsidR="00B239B1">
        <w:rPr>
          <w:b/>
        </w:rPr>
        <w:t>/did</w:t>
      </w:r>
      <w:r w:rsidRPr="00383E83">
        <w:rPr>
          <w:b/>
        </w:rPr>
        <w:t xml:space="preserve"> you find them?</w:t>
      </w:r>
    </w:p>
    <w:p w:rsidR="00FB1198" w:rsidRDefault="00FB1198">
      <w:pPr>
        <w:rPr>
          <w:b/>
        </w:rPr>
      </w:pPr>
      <w:r>
        <w:rPr>
          <w:b/>
        </w:rPr>
        <w:br w:type="page"/>
      </w:r>
    </w:p>
    <w:p w:rsidR="00FB1198" w:rsidRDefault="00FB1198" w:rsidP="00FB1198">
      <w:pPr>
        <w:contextualSpacing/>
      </w:pPr>
      <w:r>
        <w:lastRenderedPageBreak/>
        <w:t>The chart from the Module 4 Readings: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B1198" w:rsidRPr="00C050FA" w:rsidTr="008C5D6C">
        <w:tc>
          <w:tcPr>
            <w:tcW w:w="2394" w:type="dxa"/>
            <w:tcBorders>
              <w:bottom w:val="single" w:sz="4" w:space="0" w:color="auto"/>
            </w:tcBorders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b/>
                <w:sz w:val="24"/>
                <w:szCs w:val="24"/>
              </w:rPr>
              <w:t>Statistic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b/>
                <w:sz w:val="24"/>
                <w:szCs w:val="24"/>
              </w:rPr>
              <w:t>Data Type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b/>
                <w:sz w:val="24"/>
                <w:szCs w:val="24"/>
              </w:rPr>
              <w:t>Research Question</w:t>
            </w:r>
          </w:p>
        </w:tc>
      </w:tr>
      <w:tr w:rsidR="00FB1198" w:rsidRPr="00C050FA" w:rsidTr="008C5D6C">
        <w:tc>
          <w:tcPr>
            <w:tcW w:w="2394" w:type="dxa"/>
            <w:tcBorders>
              <w:top w:val="single" w:sz="4" w:space="0" w:color="auto"/>
            </w:tcBorders>
          </w:tcPr>
          <w:p w:rsidR="00FB1198" w:rsidRPr="00C050FA" w:rsidRDefault="00FB1198" w:rsidP="008C5D6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Mean and Standard Deviation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Interval or ratio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&gt;2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What does the data set look like?</w:t>
            </w:r>
          </w:p>
        </w:tc>
      </w:tr>
      <w:tr w:rsidR="00FB1198" w:rsidRPr="00C050FA" w:rsidTr="008C5D6C"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Frequency Distribution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Nominal-Ratio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&gt;2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What does the data set look like?</w:t>
            </w:r>
          </w:p>
        </w:tc>
      </w:tr>
      <w:tr w:rsidR="00FB1198" w:rsidRPr="00C050FA" w:rsidTr="008C5D6C"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Chi-Square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Nominal-Ordinal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&gt;4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Is the variance of one variable equal to or different from another variable</w:t>
            </w:r>
          </w:p>
        </w:tc>
      </w:tr>
      <w:tr w:rsidR="00FB1198" w:rsidRPr="00C050FA" w:rsidTr="008C5D6C"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Correlation Coefficient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Interval-Ratio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&gt;4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What is the relationship between two variables?</w:t>
            </w:r>
          </w:p>
        </w:tc>
      </w:tr>
      <w:tr w:rsidR="00FB1198" w:rsidRPr="00C050FA" w:rsidTr="008C5D6C"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t-Test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Interval-Ratio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&lt;30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Is there a significant difference between two groups? May be intrinsic or may be experimental</w:t>
            </w:r>
          </w:p>
        </w:tc>
      </w:tr>
      <w:tr w:rsidR="00FB1198" w:rsidRPr="00C050FA" w:rsidTr="008C5D6C"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ANOVA (Analysis of Variance)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Interval-Ratio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&gt;30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Is there a significant difference between 2 or more groups?</w:t>
            </w:r>
          </w:p>
        </w:tc>
      </w:tr>
      <w:tr w:rsidR="00FB1198" w:rsidRPr="00C050FA" w:rsidTr="008C5D6C"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Regression Analysis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Interval-Ratio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&gt;30</w:t>
            </w:r>
          </w:p>
        </w:tc>
        <w:tc>
          <w:tcPr>
            <w:tcW w:w="2394" w:type="dxa"/>
          </w:tcPr>
          <w:p w:rsidR="00FB1198" w:rsidRPr="00C050FA" w:rsidRDefault="00FB1198" w:rsidP="008C5D6C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0FA">
              <w:rPr>
                <w:rFonts w:ascii="Times New Roman" w:eastAsia="Times New Roman" w:hAnsi="Times New Roman"/>
                <w:sz w:val="24"/>
                <w:szCs w:val="24"/>
              </w:rPr>
              <w:t>How much of the change in the dependent variable is predicted by the independent variable or variables?</w:t>
            </w:r>
          </w:p>
        </w:tc>
      </w:tr>
    </w:tbl>
    <w:p w:rsidR="00F512F8" w:rsidRDefault="00F512F8" w:rsidP="00F512F8">
      <w:pPr>
        <w:rPr>
          <w:b/>
        </w:rPr>
      </w:pPr>
    </w:p>
    <w:p w:rsidR="00FB1198" w:rsidRDefault="00FB1198" w:rsidP="00F512F8">
      <w:pPr>
        <w:rPr>
          <w:b/>
        </w:rPr>
      </w:pPr>
    </w:p>
    <w:p w:rsidR="00FB1198" w:rsidRPr="00F512F8" w:rsidRDefault="00FB1198" w:rsidP="00F512F8">
      <w:pPr>
        <w:rPr>
          <w:b/>
        </w:rPr>
      </w:pPr>
      <w:r>
        <w:rPr>
          <w:b/>
        </w:rPr>
        <w:t>Refer to the Module 4 Readings for explanation of the chart.</w:t>
      </w:r>
    </w:p>
    <w:sectPr w:rsidR="00FB1198" w:rsidRPr="00F512F8" w:rsidSect="005D68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CC" w:rsidRDefault="006826CC" w:rsidP="00E12678">
      <w:r>
        <w:separator/>
      </w:r>
    </w:p>
  </w:endnote>
  <w:endnote w:type="continuationSeparator" w:id="0">
    <w:p w:rsidR="006826CC" w:rsidRDefault="006826CC" w:rsidP="00E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CC" w:rsidRPr="00B37CC1" w:rsidRDefault="006826CC" w:rsidP="00E12678">
    <w:pPr>
      <w:jc w:val="center"/>
    </w:pPr>
    <w:r w:rsidRPr="008A7F8C">
      <w:t>© 2010. Grand Canyon University. All Rights Reserved.</w:t>
    </w:r>
  </w:p>
  <w:p w:rsidR="006826CC" w:rsidRDefault="006826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CC" w:rsidRDefault="006826CC" w:rsidP="00E12678">
      <w:r>
        <w:separator/>
      </w:r>
    </w:p>
  </w:footnote>
  <w:footnote w:type="continuationSeparator" w:id="0">
    <w:p w:rsidR="006826CC" w:rsidRDefault="006826CC" w:rsidP="00E1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F8"/>
    <w:rsid w:val="000C63E8"/>
    <w:rsid w:val="000F515F"/>
    <w:rsid w:val="001648F6"/>
    <w:rsid w:val="001A5927"/>
    <w:rsid w:val="00312FC1"/>
    <w:rsid w:val="00383E83"/>
    <w:rsid w:val="00471A16"/>
    <w:rsid w:val="005D68DE"/>
    <w:rsid w:val="006826CC"/>
    <w:rsid w:val="007D575E"/>
    <w:rsid w:val="008570BE"/>
    <w:rsid w:val="008C5D6C"/>
    <w:rsid w:val="009339D9"/>
    <w:rsid w:val="00A81347"/>
    <w:rsid w:val="00B239B1"/>
    <w:rsid w:val="00E12678"/>
    <w:rsid w:val="00F03ED7"/>
    <w:rsid w:val="00F512F8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E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03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ED7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03ED7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512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12F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512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2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6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678"/>
    <w:rPr>
      <w:b/>
      <w:bCs/>
    </w:rPr>
  </w:style>
  <w:style w:type="paragraph" w:styleId="Revision">
    <w:name w:val="Revision"/>
    <w:hidden/>
    <w:uiPriority w:val="99"/>
    <w:semiHidden/>
    <w:rsid w:val="00E12678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1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6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67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2F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E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03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ED7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03ED7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512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2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12F8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512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2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6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678"/>
    <w:rPr>
      <w:b/>
      <w:bCs/>
    </w:rPr>
  </w:style>
  <w:style w:type="paragraph" w:styleId="Revision">
    <w:name w:val="Revision"/>
    <w:hidden/>
    <w:uiPriority w:val="99"/>
    <w:semiHidden/>
    <w:rsid w:val="00E12678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1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6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67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2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library.gcu.edu:2048/login?url=http://proquest.umi.com.library.gcu.edu:2048/pqdweb?did=1752526601&amp;sid=1&amp;Fmt=4&amp;clientId=48377&amp;RQT=309&amp;VName=PQD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314</Words>
  <Characters>1795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