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48101" w14:textId="77777777" w:rsidR="00142C5C" w:rsidRDefault="002A27E8">
      <w:r>
        <w:t>Discussion Question</w:t>
      </w:r>
    </w:p>
    <w:p w14:paraId="45C5E4D8" w14:textId="77777777" w:rsidR="002A27E8" w:rsidRDefault="002A27E8"/>
    <w:p w14:paraId="53E9185F" w14:textId="77777777" w:rsidR="002A27E8" w:rsidRDefault="002A27E8">
      <w:r w:rsidRPr="002A27E8">
        <w:t>For the discussion this week, let's explore what seems to be the "best" international strategy - the transnational strategy that seeks both lower cost and localization (differentiation).  Should all firms seek a transnational strategy when expanding beyond their domestic markets and production?  Why or why not?</w:t>
      </w:r>
      <w:bookmarkStart w:id="0" w:name="_GoBack"/>
      <w:bookmarkEnd w:id="0"/>
    </w:p>
    <w:sectPr w:rsidR="002A27E8" w:rsidSect="00140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E8"/>
    <w:rsid w:val="000A65C8"/>
    <w:rsid w:val="000C1BB6"/>
    <w:rsid w:val="001404D0"/>
    <w:rsid w:val="00196915"/>
    <w:rsid w:val="002A27E8"/>
    <w:rsid w:val="0037313F"/>
    <w:rsid w:val="003C176D"/>
    <w:rsid w:val="00456E07"/>
    <w:rsid w:val="00831AEF"/>
    <w:rsid w:val="00952B10"/>
    <w:rsid w:val="00980944"/>
    <w:rsid w:val="00B3505B"/>
    <w:rsid w:val="00BB352B"/>
    <w:rsid w:val="00D41681"/>
    <w:rsid w:val="00E22408"/>
    <w:rsid w:val="00E427BF"/>
    <w:rsid w:val="00E96FDF"/>
    <w:rsid w:val="00F21E57"/>
    <w:rsid w:val="00F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D44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49</Words>
  <Characters>285</Characters>
  <Application/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