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thumbnail" Target="docProps/thumbnail.jpeg"/>
  <Relationship Id="rId3" Type="http://schemas.openxmlformats.org/package/2006/relationships/metadata/core-properties" Target="docProps/core.xml"/>
  <Relationship Id="rId4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82BAFA" w14:textId="77777777" w:rsidR="00F475BF" w:rsidRPr="00F475BF" w:rsidRDefault="00F475BF" w:rsidP="00F475BF">
      <w:pPr>
        <w:shd w:val="clear" w:color="auto" w:fill="FFFFFF"/>
        <w:spacing w:before="72" w:after="72"/>
        <w:jc w:val="center"/>
        <w:outlineLvl w:val="1"/>
        <w:rPr>
          <w:rFonts w:asciiTheme="majorBidi" w:eastAsia="Times New Roman" w:hAnsiTheme="majorBidi" w:cstheme="majorBidi"/>
          <w:color w:val="000000" w:themeColor="text1"/>
        </w:rPr>
      </w:pPr>
      <w:r w:rsidRPr="00F475BF">
        <w:rPr>
          <w:rFonts w:asciiTheme="majorBidi" w:eastAsia="Times New Roman" w:hAnsiTheme="majorBidi" w:cstheme="majorBidi"/>
          <w:color w:val="000000" w:themeColor="text1"/>
        </w:rPr>
        <w:t>General Advice for Reading Notes</w:t>
      </w:r>
    </w:p>
    <w:p w14:paraId="3C4BBC72" w14:textId="77777777" w:rsidR="00F475BF" w:rsidRPr="00F475BF" w:rsidRDefault="00F475BF" w:rsidP="00F475BF">
      <w:pPr>
        <w:shd w:val="clear" w:color="auto" w:fill="FFFFFF"/>
        <w:spacing w:after="240"/>
        <w:rPr>
          <w:rFonts w:asciiTheme="majorBidi" w:hAnsiTheme="majorBidi" w:cstheme="majorBidi"/>
          <w:color w:val="000000" w:themeColor="text1"/>
        </w:rPr>
      </w:pPr>
      <w:r w:rsidRPr="00F475BF">
        <w:rPr>
          <w:rFonts w:asciiTheme="majorBidi" w:hAnsiTheme="majorBidi" w:cstheme="majorBidi"/>
          <w:color w:val="000000" w:themeColor="text1"/>
        </w:rPr>
        <w:t>How to approach the reading notes.  While you read, ask yourself:</w:t>
      </w:r>
    </w:p>
    <w:p w14:paraId="40894106" w14:textId="77777777" w:rsidR="00F475BF" w:rsidRPr="00F475BF" w:rsidRDefault="00F475BF" w:rsidP="00F475BF">
      <w:pPr>
        <w:shd w:val="clear" w:color="auto" w:fill="FFFFFF"/>
        <w:spacing w:after="240"/>
        <w:rPr>
          <w:rFonts w:asciiTheme="majorBidi" w:hAnsiTheme="majorBidi" w:cstheme="majorBidi"/>
          <w:color w:val="000000" w:themeColor="text1"/>
        </w:rPr>
      </w:pPr>
      <w:r w:rsidRPr="00F475BF">
        <w:rPr>
          <w:rFonts w:asciiTheme="majorBidi" w:hAnsiTheme="majorBidi" w:cstheme="majorBidi"/>
          <w:color w:val="000000" w:themeColor="text1"/>
        </w:rPr>
        <w:t>a.      What is the context?</w:t>
      </w:r>
    </w:p>
    <w:p w14:paraId="6C905453" w14:textId="77777777" w:rsidR="00F475BF" w:rsidRPr="00F475BF" w:rsidRDefault="00F475BF" w:rsidP="00F475BF">
      <w:pPr>
        <w:shd w:val="clear" w:color="auto" w:fill="FFFFFF"/>
        <w:spacing w:after="240"/>
        <w:rPr>
          <w:rFonts w:asciiTheme="majorBidi" w:hAnsiTheme="majorBidi" w:cstheme="majorBidi"/>
          <w:color w:val="000000" w:themeColor="text1"/>
        </w:rPr>
      </w:pPr>
      <w:r w:rsidRPr="00F475BF">
        <w:rPr>
          <w:rFonts w:asciiTheme="majorBidi" w:hAnsiTheme="majorBidi" w:cstheme="majorBidi"/>
          <w:color w:val="000000" w:themeColor="text1"/>
        </w:rPr>
        <w:t>b.      What is the argument?</w:t>
      </w:r>
    </w:p>
    <w:p w14:paraId="77FFE97D" w14:textId="77777777" w:rsidR="00F475BF" w:rsidRPr="00F475BF" w:rsidRDefault="00F475BF" w:rsidP="00F475BF">
      <w:pPr>
        <w:shd w:val="clear" w:color="auto" w:fill="FFFFFF"/>
        <w:spacing w:after="240"/>
        <w:rPr>
          <w:rFonts w:asciiTheme="majorBidi" w:hAnsiTheme="majorBidi" w:cstheme="majorBidi"/>
          <w:color w:val="000000" w:themeColor="text1"/>
        </w:rPr>
      </w:pPr>
      <w:r w:rsidRPr="00F475BF">
        <w:rPr>
          <w:rFonts w:asciiTheme="majorBidi" w:hAnsiTheme="majorBidi" w:cstheme="majorBidi"/>
          <w:color w:val="000000" w:themeColor="text1"/>
        </w:rPr>
        <w:t>c.      What is the evidence?</w:t>
      </w:r>
    </w:p>
    <w:p w14:paraId="2FAD4BA2" w14:textId="77777777" w:rsidR="00F475BF" w:rsidRPr="00F475BF" w:rsidRDefault="00F475BF" w:rsidP="00F475BF">
      <w:pPr>
        <w:shd w:val="clear" w:color="auto" w:fill="FFFFFF"/>
        <w:spacing w:after="240"/>
        <w:rPr>
          <w:rFonts w:asciiTheme="majorBidi" w:hAnsiTheme="majorBidi" w:cstheme="majorBidi"/>
          <w:color w:val="000000" w:themeColor="text1"/>
        </w:rPr>
      </w:pPr>
      <w:r w:rsidRPr="00F475BF">
        <w:rPr>
          <w:rFonts w:asciiTheme="majorBidi" w:hAnsiTheme="majorBidi" w:cstheme="majorBidi"/>
          <w:color w:val="000000" w:themeColor="text1"/>
        </w:rPr>
        <w:t>d.      What are the implications?</w:t>
      </w:r>
    </w:p>
    <w:p w14:paraId="263B5CFF" w14:textId="77777777" w:rsidR="00F475BF" w:rsidRPr="00F475BF" w:rsidRDefault="00F475BF" w:rsidP="00F475BF">
      <w:pPr>
        <w:shd w:val="clear" w:color="auto" w:fill="FFFFFF"/>
        <w:spacing w:after="240"/>
        <w:rPr>
          <w:rFonts w:asciiTheme="majorBidi" w:hAnsiTheme="majorBidi" w:cstheme="majorBidi"/>
          <w:color w:val="000000" w:themeColor="text1"/>
        </w:rPr>
      </w:pPr>
      <w:r w:rsidRPr="00F475BF">
        <w:rPr>
          <w:rFonts w:asciiTheme="majorBidi" w:hAnsiTheme="majorBidi" w:cstheme="majorBidi"/>
          <w:color w:val="000000" w:themeColor="text1"/>
        </w:rPr>
        <w:t>When finished, describe something you found important, and then ask a question.</w:t>
      </w:r>
    </w:p>
    <w:p w14:paraId="4E6B5FA1" w14:textId="77777777" w:rsidR="00990220" w:rsidRDefault="004072C3">
      <w:bookmarkStart w:id="0" w:name="_GoBack"/>
      <w:bookmarkEnd w:id="0"/>
    </w:p>
    <w:sectPr w:rsidR="00990220" w:rsidSect="006663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5BF"/>
    <w:rsid w:val="004072C3"/>
    <w:rsid w:val="006663C5"/>
    <w:rsid w:val="00BF4FC0"/>
    <w:rsid w:val="00F4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BE293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475BF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475BF"/>
    <w:rPr>
      <w:rFonts w:ascii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F475BF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358746">
          <w:marLeft w:val="0"/>
          <w:marRight w:val="0"/>
          <w:marTop w:val="0"/>
          <w:marBottom w:val="225"/>
          <w:divBdr>
            <w:top w:val="single" w:sz="6" w:space="4" w:color="E5E5E5"/>
            <w:left w:val="single" w:sz="6" w:space="4" w:color="E5E5E5"/>
            <w:bottom w:val="single" w:sz="6" w:space="4" w:color="E5E5E5"/>
            <w:right w:val="single" w:sz="6" w:space="4" w:color="E5E5E5"/>
          </w:divBdr>
          <w:divsChild>
            <w:div w:id="142155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ntTable" Target="fontTable.xml"/>
  <Relationship Id="rId5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45</Words>
  <Characters>259</Characters>
  <Application/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General Advice for Reading Notes</vt:lpstr>
    </vt:vector>
  </TitlesOfParts>
  <LinksUpToDate>false</LinksUpToDate>
  <CharactersWithSpaces>303</CharactersWithSpaces>
  <SharedDoc>false</SharedDoc>
  <HyperlinksChanged>false</HyperlinksChanged>
  <AppVersion>15.0000</AppVersion>
  <Company/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