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32A380" w14:textId="77777777" w:rsidR="00F62CEC" w:rsidRPr="00F62CEC" w:rsidRDefault="00F62CEC" w:rsidP="00F62CEC">
      <w:pPr>
        <w:widowControl/>
        <w:jc w:val="center"/>
        <w:rPr>
          <w:rFonts w:ascii="Calibri" w:hAnsi="Calibri" w:cs="Times New Roman"/>
          <w:b/>
          <w:kern w:val="0"/>
          <w:sz w:val="21"/>
          <w:szCs w:val="21"/>
        </w:rPr>
      </w:pPr>
      <w:bookmarkStart w:id="0" w:name="_GoBack"/>
      <w:bookmarkEnd w:id="0"/>
      <w:r w:rsidRPr="00F62CEC">
        <w:rPr>
          <w:rFonts w:ascii="Calibri" w:hAnsi="Calibri" w:cs="Times New Roman"/>
          <w:b/>
          <w:kern w:val="0"/>
          <w:sz w:val="21"/>
          <w:szCs w:val="21"/>
        </w:rPr>
        <w:t>Homework Questions</w:t>
      </w:r>
    </w:p>
    <w:p w14:paraId="1EB74616" w14:textId="77777777" w:rsidR="00F62CEC" w:rsidRPr="00F62CEC" w:rsidRDefault="00F62CEC" w:rsidP="00F62CEC">
      <w:pPr>
        <w:widowControl/>
        <w:rPr>
          <w:rFonts w:ascii="Calibri" w:hAnsi="Calibri" w:cs="Times New Roman"/>
          <w:kern w:val="0"/>
          <w:sz w:val="21"/>
          <w:szCs w:val="21"/>
        </w:rPr>
      </w:pPr>
      <w:r w:rsidRPr="00F62CEC">
        <w:rPr>
          <w:rFonts w:ascii="Calibri" w:hAnsi="Calibri" w:cs="Times New Roman"/>
          <w:kern w:val="0"/>
          <w:sz w:val="21"/>
          <w:szCs w:val="21"/>
        </w:rPr>
        <w:t xml:space="preserve">Brief the Mass MOCA v. </w:t>
      </w:r>
      <w:proofErr w:type="spellStart"/>
      <w:r w:rsidRPr="00F62CEC">
        <w:rPr>
          <w:rFonts w:ascii="Calibri" w:hAnsi="Calibri" w:cs="Times New Roman"/>
          <w:kern w:val="0"/>
          <w:sz w:val="21"/>
          <w:szCs w:val="21"/>
        </w:rPr>
        <w:t>Buchel</w:t>
      </w:r>
      <w:proofErr w:type="spellEnd"/>
      <w:r w:rsidRPr="00F62CEC">
        <w:rPr>
          <w:rFonts w:ascii="Calibri" w:hAnsi="Calibri" w:cs="Times New Roman"/>
          <w:kern w:val="0"/>
          <w:sz w:val="21"/>
          <w:szCs w:val="21"/>
        </w:rPr>
        <w:t xml:space="preserve"> case from the opinion: </w:t>
      </w:r>
    </w:p>
    <w:p w14:paraId="780872A3" w14:textId="77777777" w:rsidR="00F62CEC" w:rsidRPr="00F62CEC" w:rsidRDefault="00F62CEC" w:rsidP="00F62CEC">
      <w:pPr>
        <w:widowControl/>
        <w:rPr>
          <w:rFonts w:ascii="Calibri" w:hAnsi="Calibri" w:cs="Times New Roman"/>
          <w:kern w:val="0"/>
          <w:sz w:val="21"/>
          <w:szCs w:val="21"/>
        </w:rPr>
      </w:pPr>
      <w:r w:rsidRPr="00F62CEC">
        <w:rPr>
          <w:rFonts w:ascii="Calibri" w:hAnsi="Calibri" w:cs="Times New Roman"/>
          <w:kern w:val="0"/>
          <w:sz w:val="21"/>
          <w:szCs w:val="21"/>
        </w:rPr>
        <w:t>Who are the parties? </w:t>
      </w:r>
    </w:p>
    <w:p w14:paraId="7722BD57" w14:textId="77777777" w:rsidR="00F62CEC" w:rsidRPr="00F62CEC" w:rsidRDefault="00F62CEC" w:rsidP="00F62CEC">
      <w:pPr>
        <w:widowControl/>
        <w:rPr>
          <w:rFonts w:ascii="Calibri" w:hAnsi="Calibri" w:cs="Times New Roman"/>
          <w:kern w:val="0"/>
          <w:sz w:val="21"/>
          <w:szCs w:val="21"/>
        </w:rPr>
      </w:pPr>
      <w:r w:rsidRPr="00F62CEC">
        <w:rPr>
          <w:rFonts w:ascii="Calibri" w:hAnsi="Calibri" w:cs="Times New Roman"/>
          <w:kern w:val="0"/>
          <w:sz w:val="21"/>
          <w:szCs w:val="21"/>
        </w:rPr>
        <w:t>What is their dispute? </w:t>
      </w:r>
    </w:p>
    <w:p w14:paraId="0AC6A2A0" w14:textId="77777777" w:rsidR="00F62CEC" w:rsidRPr="00F62CEC" w:rsidRDefault="00F62CEC" w:rsidP="00F62CEC">
      <w:pPr>
        <w:widowControl/>
        <w:rPr>
          <w:rFonts w:ascii="Calibri" w:hAnsi="Calibri" w:cs="Times New Roman"/>
          <w:kern w:val="0"/>
          <w:sz w:val="21"/>
          <w:szCs w:val="21"/>
        </w:rPr>
      </w:pPr>
      <w:r w:rsidRPr="00F62CEC">
        <w:rPr>
          <w:rFonts w:ascii="Calibri" w:hAnsi="Calibri" w:cs="Times New Roman"/>
          <w:kern w:val="0"/>
          <w:sz w:val="21"/>
          <w:szCs w:val="21"/>
        </w:rPr>
        <w:t>What are the legal issues? </w:t>
      </w:r>
    </w:p>
    <w:p w14:paraId="01599CE2" w14:textId="77777777" w:rsidR="006540EF" w:rsidRDefault="00F62CEC" w:rsidP="00F62CEC">
      <w:r w:rsidRPr="00F62CEC">
        <w:rPr>
          <w:rFonts w:ascii="Calibri" w:hAnsi="Calibri" w:cs="Times New Roman"/>
          <w:kern w:val="0"/>
          <w:sz w:val="21"/>
          <w:szCs w:val="21"/>
        </w:rPr>
        <w:t>What is the holding(s)? </w:t>
      </w:r>
    </w:p>
    <w:sectPr w:rsidR="006540EF" w:rsidSect="00A42725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CEC"/>
    <w:rsid w:val="004A5ACD"/>
    <w:rsid w:val="00A42725"/>
    <w:rsid w:val="00F12094"/>
    <w:rsid w:val="00F62CEC"/>
    <w:rsid w:val="00F8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A1227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F62CEC"/>
    <w:pPr>
      <w:widowControl/>
      <w:jc w:val="left"/>
    </w:pPr>
    <w:rPr>
      <w:rFonts w:ascii="Calibri" w:hAnsi="Calibri" w:cs="Times New Roman"/>
      <w:kern w:val="0"/>
      <w:sz w:val="21"/>
      <w:szCs w:val="21"/>
    </w:rPr>
  </w:style>
  <w:style w:type="character" w:customStyle="1" w:styleId="apple-converted-space">
    <w:name w:val="apple-converted-space"/>
    <w:basedOn w:val="a0"/>
    <w:rsid w:val="00F62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4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25</Words>
  <Characters>147</Characters>
  <Application/>
  <DocSecurity>0</DocSecurity>
  <Lines>1</Lines>
  <Paragraphs>1</Paragraphs>
  <ScaleCrop>false</ScaleCrop>
  <LinksUpToDate>false</LinksUpToDate>
  <CharactersWithSpaces>171</CharactersWithSpaces>
  <SharedDoc>false</SharedDoc>
  <HyperlinksChanged>false</HyperlinksChanged>
  <AppVersion>15.0000</AppVersion>
  <Company/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