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Alibaba</w:t>
      </w:r>
      <w:r>
        <w:rPr>
          <w:sz w:val="44"/>
          <w:szCs w:val="44"/>
        </w:rPr>
        <w:t xml:space="preserve"> P</w:t>
      </w:r>
      <w:r>
        <w:rPr>
          <w:rFonts w:hint="eastAsia"/>
          <w:sz w:val="44"/>
          <w:szCs w:val="44"/>
        </w:rPr>
        <w:t>aper</w:t>
      </w:r>
      <w:r>
        <w:rPr>
          <w:sz w:val="44"/>
          <w:szCs w:val="44"/>
        </w:rPr>
        <w:t>:</w:t>
      </w:r>
    </w:p>
    <w:p>
      <w:pPr>
        <w:pStyle w:val="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Do a research about </w:t>
      </w:r>
      <w:r>
        <w:rPr>
          <w:b/>
          <w:sz w:val="32"/>
          <w:szCs w:val="32"/>
        </w:rPr>
        <w:t>Alibaba company</w:t>
      </w:r>
    </w:p>
    <w:p>
      <w:pPr>
        <w:pStyle w:val="4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Write a </w:t>
      </w:r>
      <w:r>
        <w:rPr>
          <w:b/>
          <w:sz w:val="32"/>
          <w:szCs w:val="32"/>
        </w:rPr>
        <w:t>Company background</w:t>
      </w:r>
      <w:r>
        <w:rPr>
          <w:sz w:val="32"/>
          <w:szCs w:val="32"/>
        </w:rPr>
        <w:t xml:space="preserve"> and </w:t>
      </w:r>
      <w:r>
        <w:rPr>
          <w:b/>
          <w:sz w:val="32"/>
          <w:szCs w:val="32"/>
        </w:rPr>
        <w:t>history of its operations in China</w:t>
      </w:r>
    </w:p>
    <w:p>
      <w:pPr>
        <w:pStyle w:val="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2-3 pages long with double spaces</w:t>
      </w:r>
    </w:p>
    <w:p>
      <w:pPr>
        <w:pStyle w:val="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Provide references </w:t>
      </w:r>
      <w:r>
        <w:rPr>
          <w:sz w:val="28"/>
          <w:szCs w:val="28"/>
        </w:rPr>
        <w:t>(with website link)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224"/>
    <w:multiLevelType w:val="multilevel"/>
    <w:tmpl w:val="12FE422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7C6EEF"/>
    <w:multiLevelType w:val="multilevel"/>
    <w:tmpl w:val="1C7C6E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1B"/>
    <w:rsid w:val="00771F8B"/>
    <w:rsid w:val="007F001B"/>
    <w:rsid w:val="6D8339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/>
  <DocSecurity>0</DocSecurity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