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83" w:rsidRDefault="00001D83" w:rsidP="00001D83">
      <w:pPr>
        <w:pStyle w:val="NormalWeb"/>
      </w:pPr>
      <w:r>
        <w:t>The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Arkan</w:t>
      </w:r>
      <w:proofErr w:type="spellEnd"/>
      <w:r>
        <w:rPr>
          <w:rStyle w:val="Strong"/>
        </w:rPr>
        <w:t xml:space="preserve"> case (</w:t>
      </w:r>
      <w:r>
        <w:rPr>
          <w:rStyle w:val="Strong"/>
        </w:rPr>
        <w:t>posted</w:t>
      </w:r>
      <w:bookmarkStart w:id="0" w:name="_GoBack"/>
      <w:bookmarkEnd w:id="0"/>
      <w:r>
        <w:rPr>
          <w:rStyle w:val="Strong"/>
        </w:rPr>
        <w:t xml:space="preserve"> in class) is due Thurs May 25.</w:t>
      </w:r>
    </w:p>
    <w:p w:rsidR="00001D83" w:rsidRDefault="00001D83" w:rsidP="00001D83">
      <w:pPr>
        <w:pStyle w:val="NormalWeb"/>
      </w:pPr>
      <w:r>
        <w:t>Follow the outline for solving cases per the case rubric posted to D2L.</w:t>
      </w:r>
    </w:p>
    <w:p w:rsidR="00001D83" w:rsidRDefault="00001D83" w:rsidP="00001D83">
      <w:pPr>
        <w:pStyle w:val="NormalWeb"/>
      </w:pPr>
      <w:r>
        <w:t>This is an individual submission.</w:t>
      </w:r>
    </w:p>
    <w:p w:rsidR="003E07C2" w:rsidRDefault="003E07C2"/>
    <w:sectPr w:rsidR="003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83"/>
    <w:rsid w:val="00001D83"/>
    <w:rsid w:val="003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D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D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137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