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C42E5" w14:textId="77777777" w:rsidR="00E7194F" w:rsidRDefault="00D60A29">
      <w:r>
        <w:t>Key Terms from We Should All Be Feminists, by Chimamanda Adichie</w:t>
      </w:r>
    </w:p>
    <w:p w14:paraId="593F331E" w14:textId="77777777" w:rsidR="00D80E4C" w:rsidRDefault="00D80E4C">
      <w:r>
        <w:t>“happy African feminist,” lip gloss, negative baggage, class monitor story, tipping the car parking helper, “the higher you go, the fewer women there are,” young and female in Lagos, boys/money, girls/marriage, gender, Adichie’s grandmother, diapers,  the ugly suit, “peace in my marriage,” uncomfortable conversations, primates, ‘bottom power,’ “people make culture.”</w:t>
      </w:r>
    </w:p>
    <w:p w14:paraId="6898DD43" w14:textId="77777777" w:rsidR="00D60A29" w:rsidRPr="00504ECB" w:rsidRDefault="00D60A29" w:rsidP="00D60A29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Adichie’s </w:t>
      </w:r>
      <w:r w:rsidR="00D80E4C">
        <w:rPr>
          <w:rFonts w:ascii="Times New Roman" w:hAnsi="Times New Roman" w:cs="Times New Roman"/>
        </w:rPr>
        <w:t xml:space="preserve">main </w:t>
      </w:r>
      <w:r>
        <w:rPr>
          <w:rFonts w:ascii="Times New Roman" w:hAnsi="Times New Roman" w:cs="Times New Roman"/>
        </w:rPr>
        <w:t>points? What is her evidence? Any parts you agree with? Any parts you disagree with? How does it fit with things we’ve learned about in this</w:t>
      </w:r>
      <w:r w:rsidR="00D80E4C">
        <w:rPr>
          <w:rFonts w:ascii="Times New Roman" w:hAnsi="Times New Roman" w:cs="Times New Roman"/>
        </w:rPr>
        <w:t xml:space="preserve"> course?</w:t>
      </w:r>
      <w:bookmarkStart w:id="0" w:name="_GoBack"/>
      <w:bookmarkEnd w:id="0"/>
    </w:p>
    <w:p w14:paraId="4B6D4B99" w14:textId="77777777" w:rsidR="00D60A29" w:rsidRDefault="00D60A29"/>
    <w:sectPr w:rsidR="00D60A29" w:rsidSect="00E719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29"/>
    <w:rsid w:val="00D60A29"/>
    <w:rsid w:val="00D80E4C"/>
    <w:rsid w:val="00E7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E5EB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518</Characters>
  <Application/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