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39" w:rsidRPr="00FF55EF" w:rsidRDefault="00705339" w:rsidP="00705339">
      <w:pPr>
        <w:pStyle w:val="Heading1"/>
        <w:shd w:val="clear" w:color="auto" w:fill="FFFFFF"/>
        <w:spacing w:before="90" w:after="90"/>
        <w:rPr>
          <w:rFonts w:ascii="Arial" w:hAnsi="Arial" w:cs="Arial"/>
          <w:bCs w:val="0"/>
          <w:color w:val="auto"/>
          <w:szCs w:val="24"/>
          <w:u w:val="single"/>
        </w:rPr>
      </w:pPr>
      <w:r w:rsidRPr="00FF55EF">
        <w:rPr>
          <w:rFonts w:ascii="Arial" w:hAnsi="Arial" w:cs="Arial"/>
          <w:bCs w:val="0"/>
          <w:color w:val="auto"/>
          <w:szCs w:val="24"/>
          <w:u w:val="single"/>
        </w:rPr>
        <w:t>Can video games cause violence?</w:t>
      </w:r>
    </w:p>
    <w:p w:rsidR="00705339" w:rsidRPr="00FF55EF" w:rsidRDefault="00705339" w:rsidP="0070533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705339" w:rsidRPr="00FF55EF" w:rsidRDefault="00705339" w:rsidP="00705339">
      <w:pPr>
        <w:shd w:val="clear" w:color="auto" w:fill="FFFFFF"/>
        <w:rPr>
          <w:rFonts w:ascii="Arial" w:hAnsi="Arial" w:cs="Arial"/>
          <w:sz w:val="24"/>
          <w:szCs w:val="24"/>
        </w:rPr>
      </w:pPr>
      <w:r w:rsidRPr="00FF55EF">
        <w:rPr>
          <w:rFonts w:ascii="Arial" w:hAnsi="Arial" w:cs="Arial"/>
          <w:sz w:val="24"/>
          <w:szCs w:val="24"/>
        </w:rPr>
        <w:t>REFERENCE</w:t>
      </w:r>
      <w:bookmarkStart w:id="0" w:name="_GoBack"/>
      <w:bookmarkEnd w:id="0"/>
    </w:p>
    <w:p w:rsidR="00705339" w:rsidRPr="00FF55EF" w:rsidRDefault="00705339" w:rsidP="00705339">
      <w:pPr>
        <w:shd w:val="clear" w:color="auto" w:fill="FFFFFF"/>
        <w:rPr>
          <w:rFonts w:ascii="Arial" w:hAnsi="Arial" w:cs="Arial"/>
          <w:sz w:val="24"/>
          <w:szCs w:val="24"/>
        </w:rPr>
      </w:pPr>
      <w:r w:rsidRPr="00FF55EF">
        <w:rPr>
          <w:rFonts w:ascii="Arial" w:hAnsi="Arial" w:cs="Arial"/>
          <w:sz w:val="24"/>
          <w:szCs w:val="24"/>
        </w:rPr>
        <w:t>(1) Adachi, P. C., &amp; Willoughby, T. (2011). The effect of video game competition and violence on aggressive behavior: Which characteristic has the greatest influence</w:t>
      </w:r>
      <w:proofErr w:type="gramStart"/>
      <w:r w:rsidRPr="00FF55EF">
        <w:rPr>
          <w:rFonts w:ascii="Arial" w:hAnsi="Arial" w:cs="Arial"/>
          <w:sz w:val="24"/>
          <w:szCs w:val="24"/>
        </w:rPr>
        <w:t>?.</w:t>
      </w:r>
      <w:proofErr w:type="gramEnd"/>
      <w:r w:rsidRPr="00FF55EF">
        <w:rPr>
          <w:rFonts w:ascii="Arial" w:hAnsi="Arial" w:cs="Arial"/>
          <w:sz w:val="24"/>
          <w:szCs w:val="24"/>
        </w:rPr>
        <w:t> </w:t>
      </w:r>
      <w:r w:rsidRPr="00FF55EF">
        <w:rPr>
          <w:rFonts w:ascii="Arial" w:hAnsi="Arial" w:cs="Arial"/>
          <w:i/>
          <w:iCs/>
          <w:sz w:val="24"/>
          <w:szCs w:val="24"/>
        </w:rPr>
        <w:t xml:space="preserve">Psychology </w:t>
      </w:r>
      <w:proofErr w:type="gramStart"/>
      <w:r w:rsidRPr="00FF55EF">
        <w:rPr>
          <w:rFonts w:ascii="Arial" w:hAnsi="Arial" w:cs="Arial"/>
          <w:i/>
          <w:iCs/>
          <w:sz w:val="24"/>
          <w:szCs w:val="24"/>
        </w:rPr>
        <w:t>Of</w:t>
      </w:r>
      <w:proofErr w:type="gramEnd"/>
      <w:r w:rsidRPr="00FF55EF">
        <w:rPr>
          <w:rFonts w:ascii="Arial" w:hAnsi="Arial" w:cs="Arial"/>
          <w:i/>
          <w:iCs/>
          <w:sz w:val="24"/>
          <w:szCs w:val="24"/>
        </w:rPr>
        <w:t xml:space="preserve"> Violence</w:t>
      </w:r>
      <w:r w:rsidRPr="00FF55EF">
        <w:rPr>
          <w:rFonts w:ascii="Arial" w:hAnsi="Arial" w:cs="Arial"/>
          <w:sz w:val="24"/>
          <w:szCs w:val="24"/>
        </w:rPr>
        <w:t>, </w:t>
      </w:r>
      <w:r w:rsidRPr="00FF55EF">
        <w:rPr>
          <w:rFonts w:ascii="Arial" w:hAnsi="Arial" w:cs="Arial"/>
          <w:i/>
          <w:iCs/>
          <w:sz w:val="24"/>
          <w:szCs w:val="24"/>
        </w:rPr>
        <w:t>1</w:t>
      </w:r>
      <w:r w:rsidRPr="00FF55EF">
        <w:rPr>
          <w:rFonts w:ascii="Arial" w:hAnsi="Arial" w:cs="Arial"/>
          <w:sz w:val="24"/>
          <w:szCs w:val="24"/>
        </w:rPr>
        <w:t xml:space="preserve">(4), 259-274. </w:t>
      </w:r>
      <w:proofErr w:type="gramStart"/>
      <w:r w:rsidRPr="00FF55EF">
        <w:rPr>
          <w:rFonts w:ascii="Arial" w:hAnsi="Arial" w:cs="Arial"/>
          <w:sz w:val="24"/>
          <w:szCs w:val="24"/>
        </w:rPr>
        <w:t>doi:</w:t>
      </w:r>
      <w:proofErr w:type="gramEnd"/>
      <w:r w:rsidRPr="00FF55EF">
        <w:rPr>
          <w:rFonts w:ascii="Arial" w:hAnsi="Arial" w:cs="Arial"/>
          <w:sz w:val="24"/>
          <w:szCs w:val="24"/>
        </w:rPr>
        <w:t>10.1037/a0024908</w:t>
      </w:r>
    </w:p>
    <w:p w:rsidR="00705339" w:rsidRPr="00FF55EF" w:rsidRDefault="00705339" w:rsidP="0070533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705339" w:rsidRPr="00FF55EF" w:rsidRDefault="00705339" w:rsidP="00705339">
      <w:pPr>
        <w:shd w:val="clear" w:color="auto" w:fill="FFFFFF"/>
        <w:rPr>
          <w:rFonts w:ascii="Arial" w:hAnsi="Arial" w:cs="Arial"/>
          <w:sz w:val="24"/>
          <w:szCs w:val="24"/>
        </w:rPr>
      </w:pPr>
      <w:r w:rsidRPr="00FF55EF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FF55EF">
        <w:rPr>
          <w:rFonts w:ascii="Arial" w:hAnsi="Arial" w:cs="Arial"/>
          <w:sz w:val="24"/>
          <w:szCs w:val="24"/>
        </w:rPr>
        <w:t>Bösche</w:t>
      </w:r>
      <w:proofErr w:type="spellEnd"/>
      <w:r w:rsidRPr="00FF55EF">
        <w:rPr>
          <w:rFonts w:ascii="Arial" w:hAnsi="Arial" w:cs="Arial"/>
          <w:sz w:val="24"/>
          <w:szCs w:val="24"/>
        </w:rPr>
        <w:t>, W. (2010). Violent video games prime both aggressive and positive cognitions. </w:t>
      </w:r>
      <w:r w:rsidRPr="00FF55EF">
        <w:rPr>
          <w:rFonts w:ascii="Arial" w:hAnsi="Arial" w:cs="Arial"/>
          <w:i/>
          <w:iCs/>
          <w:sz w:val="24"/>
          <w:szCs w:val="24"/>
        </w:rPr>
        <w:t xml:space="preserve">Journal </w:t>
      </w:r>
      <w:proofErr w:type="gramStart"/>
      <w:r w:rsidRPr="00FF55EF">
        <w:rPr>
          <w:rFonts w:ascii="Arial" w:hAnsi="Arial" w:cs="Arial"/>
          <w:i/>
          <w:iCs/>
          <w:sz w:val="24"/>
          <w:szCs w:val="24"/>
        </w:rPr>
        <w:t>Of</w:t>
      </w:r>
      <w:proofErr w:type="gramEnd"/>
      <w:r w:rsidRPr="00FF55EF">
        <w:rPr>
          <w:rFonts w:ascii="Arial" w:hAnsi="Arial" w:cs="Arial"/>
          <w:i/>
          <w:iCs/>
          <w:sz w:val="24"/>
          <w:szCs w:val="24"/>
        </w:rPr>
        <w:t xml:space="preserve"> Media Psychology: Theories, Methods, And Applications</w:t>
      </w:r>
      <w:r w:rsidRPr="00FF55EF">
        <w:rPr>
          <w:rFonts w:ascii="Arial" w:hAnsi="Arial" w:cs="Arial"/>
          <w:sz w:val="24"/>
          <w:szCs w:val="24"/>
        </w:rPr>
        <w:t>, </w:t>
      </w:r>
      <w:r w:rsidRPr="00FF55EF">
        <w:rPr>
          <w:rFonts w:ascii="Arial" w:hAnsi="Arial" w:cs="Arial"/>
          <w:i/>
          <w:iCs/>
          <w:sz w:val="24"/>
          <w:szCs w:val="24"/>
        </w:rPr>
        <w:t>22</w:t>
      </w:r>
      <w:r w:rsidRPr="00FF55EF">
        <w:rPr>
          <w:rFonts w:ascii="Arial" w:hAnsi="Arial" w:cs="Arial"/>
          <w:sz w:val="24"/>
          <w:szCs w:val="24"/>
        </w:rPr>
        <w:t>(4), 139-146. doi:10.1027/1864-1105/a000019</w:t>
      </w:r>
    </w:p>
    <w:p w:rsidR="00705339" w:rsidRPr="00FF55EF" w:rsidRDefault="00705339" w:rsidP="00705339">
      <w:pPr>
        <w:pStyle w:val="yiv8472815216m5221003962794246667gmail-body-paragraph"/>
        <w:shd w:val="clear" w:color="auto" w:fill="FFFFFF"/>
        <w:spacing w:before="180" w:beforeAutospacing="0" w:after="180" w:afterAutospacing="0"/>
        <w:rPr>
          <w:rFonts w:ascii="Arial" w:hAnsi="Arial" w:cs="Arial"/>
        </w:rPr>
      </w:pPr>
      <w:r w:rsidRPr="00FF55EF">
        <w:rPr>
          <w:rFonts w:ascii="Arial" w:hAnsi="Arial" w:cs="Arial"/>
        </w:rPr>
        <w:t xml:space="preserve">(3) Breuer, J., </w:t>
      </w:r>
      <w:proofErr w:type="spellStart"/>
      <w:r w:rsidRPr="00FF55EF">
        <w:rPr>
          <w:rFonts w:ascii="Arial" w:hAnsi="Arial" w:cs="Arial"/>
        </w:rPr>
        <w:t>Vogelgesang</w:t>
      </w:r>
      <w:proofErr w:type="spellEnd"/>
      <w:r w:rsidRPr="00FF55EF">
        <w:rPr>
          <w:rFonts w:ascii="Arial" w:hAnsi="Arial" w:cs="Arial"/>
        </w:rPr>
        <w:t xml:space="preserve">, J., </w:t>
      </w:r>
      <w:proofErr w:type="spellStart"/>
      <w:r w:rsidRPr="00FF55EF">
        <w:rPr>
          <w:rFonts w:ascii="Arial" w:hAnsi="Arial" w:cs="Arial"/>
        </w:rPr>
        <w:t>Quandt</w:t>
      </w:r>
      <w:proofErr w:type="spellEnd"/>
      <w:r w:rsidRPr="00FF55EF">
        <w:rPr>
          <w:rFonts w:ascii="Arial" w:hAnsi="Arial" w:cs="Arial"/>
        </w:rPr>
        <w:t xml:space="preserve">, T., &amp; </w:t>
      </w:r>
      <w:proofErr w:type="spellStart"/>
      <w:r w:rsidRPr="00FF55EF">
        <w:rPr>
          <w:rFonts w:ascii="Arial" w:hAnsi="Arial" w:cs="Arial"/>
        </w:rPr>
        <w:t>Festl</w:t>
      </w:r>
      <w:proofErr w:type="spellEnd"/>
      <w:r w:rsidRPr="00FF55EF">
        <w:rPr>
          <w:rFonts w:ascii="Arial" w:hAnsi="Arial" w:cs="Arial"/>
        </w:rPr>
        <w:t>, R. (2015). Violent video games and physical aggression: Evidence for a selection effect among adolescents. </w:t>
      </w:r>
      <w:r w:rsidRPr="00FF55EF">
        <w:rPr>
          <w:rFonts w:ascii="Arial" w:hAnsi="Arial" w:cs="Arial"/>
          <w:i/>
          <w:iCs/>
        </w:rPr>
        <w:t xml:space="preserve">Psychology </w:t>
      </w:r>
      <w:proofErr w:type="gramStart"/>
      <w:r w:rsidRPr="00FF55EF">
        <w:rPr>
          <w:rFonts w:ascii="Arial" w:hAnsi="Arial" w:cs="Arial"/>
          <w:i/>
          <w:iCs/>
        </w:rPr>
        <w:t>Of</w:t>
      </w:r>
      <w:proofErr w:type="gramEnd"/>
      <w:r w:rsidRPr="00FF55EF">
        <w:rPr>
          <w:rFonts w:ascii="Arial" w:hAnsi="Arial" w:cs="Arial"/>
          <w:i/>
          <w:iCs/>
        </w:rPr>
        <w:t xml:space="preserve"> Popular Media Culture</w:t>
      </w:r>
      <w:r w:rsidRPr="00FF55EF">
        <w:rPr>
          <w:rFonts w:ascii="Arial" w:hAnsi="Arial" w:cs="Arial"/>
        </w:rPr>
        <w:t>, </w:t>
      </w:r>
      <w:r w:rsidRPr="00FF55EF">
        <w:rPr>
          <w:rFonts w:ascii="Arial" w:hAnsi="Arial" w:cs="Arial"/>
          <w:i/>
          <w:iCs/>
        </w:rPr>
        <w:t>4</w:t>
      </w:r>
      <w:r w:rsidRPr="00FF55EF">
        <w:rPr>
          <w:rFonts w:ascii="Arial" w:hAnsi="Arial" w:cs="Arial"/>
        </w:rPr>
        <w:t xml:space="preserve">(4), 305-328. </w:t>
      </w:r>
      <w:proofErr w:type="gramStart"/>
      <w:r w:rsidRPr="00FF55EF">
        <w:rPr>
          <w:rFonts w:ascii="Arial" w:hAnsi="Arial" w:cs="Arial"/>
        </w:rPr>
        <w:t>doi:</w:t>
      </w:r>
      <w:proofErr w:type="gramEnd"/>
      <w:r w:rsidRPr="00FF55EF">
        <w:rPr>
          <w:rFonts w:ascii="Arial" w:hAnsi="Arial" w:cs="Arial"/>
        </w:rPr>
        <w:t>10.1037/ppm0000035</w:t>
      </w:r>
    </w:p>
    <w:p w:rsidR="00705339" w:rsidRPr="00FF55EF" w:rsidRDefault="00705339" w:rsidP="00705339">
      <w:pPr>
        <w:shd w:val="clear" w:color="auto" w:fill="FFFFFF"/>
        <w:spacing w:before="319" w:after="319" w:line="240" w:lineRule="auto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</w:p>
    <w:sectPr w:rsidR="00705339" w:rsidRPr="00FF5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39"/>
    <w:rsid w:val="002460F1"/>
    <w:rsid w:val="00431386"/>
    <w:rsid w:val="004A0779"/>
    <w:rsid w:val="00705339"/>
    <w:rsid w:val="009E0D85"/>
    <w:rsid w:val="00A50BBE"/>
    <w:rsid w:val="00B27C39"/>
    <w:rsid w:val="00BE1F35"/>
    <w:rsid w:val="00D7790F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3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7053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053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39"/>
    <w:rPr>
      <w:rFonts w:ascii="Tahoma" w:hAnsi="Tahoma" w:cs="Tahoma"/>
      <w:sz w:val="16"/>
      <w:szCs w:val="16"/>
    </w:rPr>
  </w:style>
  <w:style w:type="paragraph" w:customStyle="1" w:styleId="yiv8472815216m5221003962794246667gmail-body-paragraph">
    <w:name w:val="yiv8472815216m_5221003962794246667gmail-body-paragraph"/>
    <w:basedOn w:val="Normal"/>
    <w:rsid w:val="007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3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7053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053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39"/>
    <w:rPr>
      <w:rFonts w:ascii="Tahoma" w:hAnsi="Tahoma" w:cs="Tahoma"/>
      <w:sz w:val="16"/>
      <w:szCs w:val="16"/>
    </w:rPr>
  </w:style>
  <w:style w:type="paragraph" w:customStyle="1" w:styleId="yiv8472815216m5221003962794246667gmail-body-paragraph">
    <w:name w:val="yiv8472815216m_5221003962794246667gmail-body-paragraph"/>
    <w:basedOn w:val="Normal"/>
    <w:rsid w:val="007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7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9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8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3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3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95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961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16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88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95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1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9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7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106</Words>
  <Characters>605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