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CA" w:rsidRDefault="001853AF">
      <w:r>
        <w:t>JOB: Department of Health</w:t>
      </w:r>
    </w:p>
    <w:p w:rsidR="001853AF" w:rsidRDefault="001853AF">
      <w:r>
        <w:t xml:space="preserve">Program: Maternal and Child’s Health </w:t>
      </w:r>
    </w:p>
    <w:p w:rsidR="001853AF" w:rsidRDefault="001853AF">
      <w:r>
        <w:t>Provide Services for: Pre-natal and Post-natal mothers as well as children ages 0-3</w:t>
      </w:r>
      <w:bookmarkStart w:id="0" w:name="_GoBack"/>
      <w:bookmarkEnd w:id="0"/>
    </w:p>
    <w:p w:rsidR="001853AF" w:rsidRDefault="001853AF"/>
    <w:sectPr w:rsidR="0018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AF"/>
    <w:rsid w:val="00044B5A"/>
    <w:rsid w:val="001853AF"/>
    <w:rsid w:val="0063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7D7ED-9967-4FA9-BD49-B52E01D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127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