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B9B0032" w14:textId="77777777" w:rsidR="00706F86" w:rsidRDefault="00780735" w:rsidP="00706F86">
      <w:pPr>
        <w:jc w:val="center"/>
        <w:rPr>
          <w:bCs/>
        </w:rPr>
      </w:pPr>
    </w:p>
    <w:p w14:paraId="24632E6B" w14:textId="77777777" w:rsidR="00706F86" w:rsidRDefault="00780735" w:rsidP="00706F86">
      <w:pPr>
        <w:jc w:val="center"/>
        <w:rPr>
          <w:bCs/>
        </w:rPr>
      </w:pPr>
    </w:p>
    <w:p w14:paraId="0BF897D1" w14:textId="77777777" w:rsidR="00706F86" w:rsidRDefault="00780735" w:rsidP="00706F86">
      <w:pPr>
        <w:jc w:val="center"/>
        <w:rPr>
          <w:bCs/>
        </w:rPr>
      </w:pPr>
    </w:p>
    <w:p w14:paraId="5AE4D157" w14:textId="77777777" w:rsidR="00706F86" w:rsidRDefault="00780735" w:rsidP="00706F86">
      <w:pPr>
        <w:jc w:val="center"/>
        <w:rPr>
          <w:bCs/>
        </w:rPr>
      </w:pPr>
    </w:p>
    <w:p w14:paraId="173FDB16" w14:textId="77777777" w:rsidR="00706F86" w:rsidRDefault="00780735" w:rsidP="00706F86">
      <w:pPr>
        <w:jc w:val="center"/>
        <w:rPr>
          <w:bCs/>
        </w:rPr>
      </w:pPr>
    </w:p>
    <w:p w14:paraId="07C4A4BA" w14:textId="77777777" w:rsidR="00706F86" w:rsidRDefault="00780735" w:rsidP="00706F86">
      <w:pPr>
        <w:jc w:val="center"/>
        <w:rPr>
          <w:bCs/>
        </w:rPr>
      </w:pPr>
    </w:p>
    <w:p w14:paraId="1DF01CDC" w14:textId="77777777" w:rsidR="00706F86" w:rsidRDefault="00780735" w:rsidP="00706F86">
      <w:pPr>
        <w:jc w:val="center"/>
        <w:rPr>
          <w:bCs/>
        </w:rPr>
      </w:pPr>
    </w:p>
    <w:p w14:paraId="1F8FDA9F" w14:textId="77777777" w:rsidR="00706F86" w:rsidRDefault="004B299F" w:rsidP="00706F86">
      <w:pPr>
        <w:jc w:val="center"/>
        <w:rPr>
          <w:bCs/>
        </w:rPr>
      </w:pPr>
      <w:r w:rsidRPr="00706F86">
        <w:rPr>
          <w:bCs/>
        </w:rPr>
        <w:t>Business Pl</w:t>
      </w:r>
      <w:r>
        <w:rPr>
          <w:bCs/>
        </w:rPr>
        <w:t>an Milestone III</w:t>
      </w:r>
    </w:p>
    <w:p w14:paraId="6CC2D02A" w14:textId="6564964F" w:rsidR="00706F86" w:rsidRDefault="00862997" w:rsidP="00706F86">
      <w:pPr>
        <w:jc w:val="center"/>
        <w:rPr>
          <w:bCs/>
        </w:rPr>
      </w:pPr>
      <w:r>
        <w:rPr>
          <w:bCs/>
        </w:rPr>
        <w:t>BSA 493</w:t>
      </w:r>
    </w:p>
    <w:p w14:paraId="08B8C343" w14:textId="6152D010" w:rsidR="00706F86" w:rsidRDefault="00E843A9" w:rsidP="00706F86">
      <w:pPr>
        <w:jc w:val="center"/>
        <w:rPr>
          <w:bCs/>
        </w:rPr>
      </w:pPr>
      <w:r>
        <w:rPr>
          <w:bCs/>
        </w:rPr>
        <w:t>July 2, 2017</w:t>
      </w:r>
    </w:p>
    <w:p w14:paraId="33279950" w14:textId="77777777" w:rsidR="00706F86" w:rsidRDefault="00780735" w:rsidP="00706F86">
      <w:pPr>
        <w:jc w:val="center"/>
        <w:rPr>
          <w:bCs/>
        </w:rPr>
      </w:pPr>
    </w:p>
    <w:p w14:paraId="11315FD7" w14:textId="77777777" w:rsidR="00706F86" w:rsidRDefault="00780735" w:rsidP="00706F86">
      <w:pPr>
        <w:jc w:val="center"/>
        <w:rPr>
          <w:bCs/>
        </w:rPr>
      </w:pPr>
    </w:p>
    <w:p w14:paraId="2E36836A" w14:textId="77777777" w:rsidR="00706F86" w:rsidRDefault="00780735" w:rsidP="00706F86">
      <w:pPr>
        <w:jc w:val="center"/>
        <w:rPr>
          <w:bCs/>
        </w:rPr>
      </w:pPr>
    </w:p>
    <w:p w14:paraId="7C5C37D8" w14:textId="77777777" w:rsidR="00706F86" w:rsidRDefault="00780735" w:rsidP="00706F86">
      <w:pPr>
        <w:jc w:val="center"/>
        <w:rPr>
          <w:bCs/>
        </w:rPr>
      </w:pPr>
    </w:p>
    <w:p w14:paraId="78D75E77" w14:textId="77777777" w:rsidR="00706F86" w:rsidRDefault="00780735" w:rsidP="00706F86">
      <w:pPr>
        <w:jc w:val="center"/>
        <w:rPr>
          <w:bCs/>
        </w:rPr>
      </w:pPr>
    </w:p>
    <w:p w14:paraId="794FE4F3" w14:textId="77777777" w:rsidR="00706F86" w:rsidRDefault="00780735" w:rsidP="00706F86">
      <w:pPr>
        <w:jc w:val="center"/>
        <w:rPr>
          <w:bCs/>
        </w:rPr>
      </w:pPr>
    </w:p>
    <w:p w14:paraId="090F49DF" w14:textId="77777777" w:rsidR="00706F86" w:rsidRPr="00706F86" w:rsidRDefault="00780735" w:rsidP="00706F86">
      <w:pPr>
        <w:jc w:val="center"/>
        <w:rPr>
          <w:bCs/>
        </w:rPr>
      </w:pPr>
    </w:p>
    <w:p w14:paraId="2A91B2C6" w14:textId="77777777" w:rsidR="00E73ED8" w:rsidRPr="001D2658" w:rsidRDefault="004B299F" w:rsidP="00706F86">
      <w:pPr>
        <w:rPr>
          <w:b/>
        </w:rPr>
      </w:pPr>
      <w:r w:rsidRPr="00706F86">
        <w:rPr>
          <w:b/>
        </w:rPr>
        <w:lastRenderedPageBreak/>
        <w:t xml:space="preserve"> </w:t>
      </w:r>
      <w:r w:rsidRPr="001D2658">
        <w:rPr>
          <w:b/>
        </w:rPr>
        <w:t>Management summary</w:t>
      </w:r>
    </w:p>
    <w:p w14:paraId="328429B3" w14:textId="2B5C0394" w:rsidR="00E73ED8" w:rsidRDefault="004B299F" w:rsidP="00706F86">
      <w:pPr>
        <w:ind w:firstLine="720"/>
      </w:pPr>
      <w:r>
        <w:t xml:space="preserve">The initial management team will comprise a sales and marketing manager, finance manager, events planner and organizer and operations manager. </w:t>
      </w:r>
      <w:r w:rsidR="00600F28">
        <w:t>six</w:t>
      </w:r>
      <w:r>
        <w:t xml:space="preserve"> professional chefs will also be employed on permanent basis plus ten contractual ushers, waiters, and waitresses. A special board of advisory personnel will be useful in providing the management with key advices on food policies, food preservation and safety.</w:t>
      </w:r>
    </w:p>
    <w:p w14:paraId="284DB207" w14:textId="77777777" w:rsidR="00E73ED8" w:rsidRDefault="004B299F" w:rsidP="00E73ED8">
      <w:r>
        <w:t>Organizational structure</w:t>
      </w:r>
    </w:p>
    <w:p w14:paraId="47B36CA4" w14:textId="77777777" w:rsidR="00E73ED8" w:rsidRDefault="004B299F" w:rsidP="00706F86">
      <w:pPr>
        <w:ind w:firstLine="720"/>
        <w:rPr>
          <w:rStyle w:val="Strong"/>
          <w:b w:val="0"/>
        </w:rPr>
      </w:pPr>
      <w:r w:rsidRPr="00E73ED8">
        <w:rPr>
          <w:rStyle w:val="Strong"/>
          <w:b w:val="0"/>
        </w:rPr>
        <w:t>Bailey's Catering</w:t>
      </w:r>
      <w:r>
        <w:rPr>
          <w:rStyle w:val="Strong"/>
          <w:b w:val="0"/>
        </w:rPr>
        <w:t xml:space="preserve"> Company will be headed by a Chairman and a Chief Executive Officer who will be assisted by a Chief Operating Officer. A board of advisory experts provides advisory expertise to the management team.  </w:t>
      </w:r>
    </w:p>
    <w:p w14:paraId="79102CCB" w14:textId="77777777" w:rsidR="001D2658" w:rsidRDefault="004B299F" w:rsidP="00E73ED8">
      <w:pPr>
        <w:rPr>
          <w:rStyle w:val="Strong"/>
          <w:b w:val="0"/>
        </w:rPr>
      </w:pPr>
      <w:r>
        <w:rPr>
          <w:rStyle w:val="Strong"/>
          <w:b w:val="0"/>
        </w:rPr>
        <w:t>Management team</w:t>
      </w:r>
    </w:p>
    <w:p w14:paraId="7C9351B1" w14:textId="5E43A498" w:rsidR="001D2658" w:rsidRDefault="00600F28" w:rsidP="00706F86">
      <w:pPr>
        <w:ind w:firstLine="720"/>
        <w:rPr>
          <w:rStyle w:val="Strong"/>
          <w:b w:val="0"/>
        </w:rPr>
      </w:pPr>
      <w:r>
        <w:rPr>
          <w:rStyle w:val="Strong"/>
          <w:b w:val="0"/>
        </w:rPr>
        <w:t>Tonya Foy</w:t>
      </w:r>
      <w:r w:rsidR="004B299F">
        <w:rPr>
          <w:rStyle w:val="Strong"/>
          <w:b w:val="0"/>
        </w:rPr>
        <w:t xml:space="preserve"> will be the Chief Executive Office, and she holds a </w:t>
      </w:r>
      <w:r w:rsidR="00F96A70">
        <w:rPr>
          <w:rStyle w:val="Strong"/>
          <w:b w:val="0"/>
        </w:rPr>
        <w:t>master’s</w:t>
      </w:r>
      <w:bookmarkStart w:id="0" w:name="_GoBack"/>
      <w:bookmarkEnd w:id="0"/>
      <w:r w:rsidR="004B299F">
        <w:rPr>
          <w:rStyle w:val="Strong"/>
          <w:b w:val="0"/>
        </w:rPr>
        <w:t xml:space="preserve"> degree in catering and hotel management from the University of Ohio. She has worked for McDonald's like a food safety manager for five years and has gathered ten years of experience working in the catering industry in various capacities including teaching catering students.</w:t>
      </w:r>
    </w:p>
    <w:p w14:paraId="724A9DA6" w14:textId="74672EFB" w:rsidR="001D2658" w:rsidRDefault="00600F28" w:rsidP="00706F86">
      <w:pPr>
        <w:ind w:firstLine="720"/>
        <w:rPr>
          <w:bCs/>
        </w:rPr>
      </w:pPr>
      <w:r>
        <w:rPr>
          <w:rStyle w:val="Strong"/>
          <w:b w:val="0"/>
        </w:rPr>
        <w:t>Harry Lee</w:t>
      </w:r>
      <w:r w:rsidR="004B299F">
        <w:rPr>
          <w:rStyle w:val="Strong"/>
          <w:b w:val="0"/>
        </w:rPr>
        <w:t xml:space="preserve"> will be the Chief Operating Officer, and he is equally highly knowledgeable about the catering industry having worked in various capacities for some of the leading catering companies in the United States. He is a holder of a degree in hotel management from </w:t>
      </w:r>
      <w:r w:rsidR="004B299F" w:rsidRPr="001D2658">
        <w:rPr>
          <w:bCs/>
        </w:rPr>
        <w:t>Cornell University</w:t>
      </w:r>
      <w:r w:rsidR="004B299F">
        <w:rPr>
          <w:bCs/>
        </w:rPr>
        <w:t xml:space="preserve"> School of Hotel Administration. He is also the owner of </w:t>
      </w:r>
      <w:r>
        <w:rPr>
          <w:bCs/>
        </w:rPr>
        <w:t>Lee’s</w:t>
      </w:r>
      <w:r w:rsidR="004B299F">
        <w:rPr>
          <w:bCs/>
        </w:rPr>
        <w:t xml:space="preserve"> Café. </w:t>
      </w:r>
    </w:p>
    <w:p w14:paraId="3019F28C" w14:textId="77777777" w:rsidR="008D355B" w:rsidRDefault="004B299F" w:rsidP="00706F86">
      <w:pPr>
        <w:ind w:firstLine="720"/>
        <w:rPr>
          <w:bCs/>
        </w:rPr>
      </w:pPr>
      <w:r>
        <w:rPr>
          <w:bCs/>
        </w:rPr>
        <w:t xml:space="preserve">The advisory board is made up of five highly knowledgeable personnel some of who work for the government on food policy departments. Others are owners of well-performing </w:t>
      </w:r>
      <w:r>
        <w:rPr>
          <w:bCs/>
        </w:rPr>
        <w:lastRenderedPageBreak/>
        <w:t>catering schools while others are reputable food scientists. The board is dedicated to ensuring the success of the company by providing the management with information about the industry.</w:t>
      </w:r>
    </w:p>
    <w:p w14:paraId="71639F34" w14:textId="77777777" w:rsidR="00531B8F" w:rsidRDefault="004B299F" w:rsidP="00E73ED8">
      <w:pPr>
        <w:rPr>
          <w:bCs/>
        </w:rPr>
      </w:pPr>
      <w:r>
        <w:rPr>
          <w:bCs/>
        </w:rPr>
        <w:t>Management team gaps</w:t>
      </w:r>
    </w:p>
    <w:p w14:paraId="15DF7ECF" w14:textId="77777777" w:rsidR="00531B8F" w:rsidRDefault="004B299F" w:rsidP="00706F86">
      <w:pPr>
        <w:ind w:firstLine="720"/>
        <w:rPr>
          <w:bCs/>
        </w:rPr>
      </w:pPr>
      <w:r>
        <w:rPr>
          <w:bCs/>
        </w:rPr>
        <w:t xml:space="preserve">The positions remaining include those of managers at various levels: sales and marketing, finance, events planner and organizer and operations manager. The qualifications of sales and marketing manager include a degree in marketing and sales or any other related field from a reputable university, a minimum of two years’ experience working as a sales or marketing manager and of good conduct. The finance manager should be a practicing accountant with a minimum of two years’ experience and a degree in accounts and financial management. Events planner and operations manager should be apt individuals with experience in the catering industry and skills in event searching, planning, organizing, and management.  </w:t>
      </w:r>
    </w:p>
    <w:p w14:paraId="2A1153E5" w14:textId="77777777" w:rsidR="003E1F61" w:rsidRDefault="004B299F" w:rsidP="00E73ED8">
      <w:pPr>
        <w:rPr>
          <w:b/>
          <w:bCs/>
        </w:rPr>
      </w:pPr>
      <w:r w:rsidRPr="003E1F61">
        <w:rPr>
          <w:b/>
          <w:bCs/>
        </w:rPr>
        <w:t xml:space="preserve">Environmental impact </w:t>
      </w:r>
      <w:r>
        <w:rPr>
          <w:b/>
          <w:bCs/>
        </w:rPr>
        <w:t>plan</w:t>
      </w:r>
    </w:p>
    <w:p w14:paraId="75CC4298" w14:textId="77777777" w:rsidR="003E1F61" w:rsidRDefault="004B299F" w:rsidP="00E73ED8">
      <w:pPr>
        <w:rPr>
          <w:bCs/>
        </w:rPr>
      </w:pPr>
      <w:r>
        <w:rPr>
          <w:bCs/>
        </w:rPr>
        <w:t>Environmental impacts</w:t>
      </w:r>
    </w:p>
    <w:p w14:paraId="3823A938" w14:textId="77777777" w:rsidR="003E1F61" w:rsidRDefault="004B299F" w:rsidP="00706F86">
      <w:pPr>
        <w:ind w:firstLine="720"/>
        <w:rPr>
          <w:bCs/>
        </w:rPr>
      </w:pPr>
      <w:r>
        <w:rPr>
          <w:bCs/>
        </w:rPr>
        <w:t>Outside catering could have adverse effects on the environment especially when disposables are not properly managed. This could lead to pollution of the environment through the creation of a pool of wastes. Such can result in air pollution from disposing of food and soil pollution from disposed of polyethylene packages. This might put the community living around of contracting diseases while also altering soil's capacity to be productive.</w:t>
      </w:r>
    </w:p>
    <w:p w14:paraId="4ACB10F9" w14:textId="77777777" w:rsidR="003E1F61" w:rsidRDefault="004B299F" w:rsidP="00E73ED8">
      <w:pPr>
        <w:rPr>
          <w:bCs/>
        </w:rPr>
      </w:pPr>
      <w:r>
        <w:rPr>
          <w:bCs/>
        </w:rPr>
        <w:t>Strategies</w:t>
      </w:r>
    </w:p>
    <w:p w14:paraId="6B5702B0" w14:textId="77777777" w:rsidR="003E1F61" w:rsidRDefault="004B299F" w:rsidP="00706F86">
      <w:pPr>
        <w:ind w:firstLine="720"/>
        <w:rPr>
          <w:bCs/>
        </w:rPr>
      </w:pPr>
      <w:r>
        <w:rPr>
          <w:bCs/>
        </w:rPr>
        <w:t>The strategy is to ensure wastes are disposed of properly.</w:t>
      </w:r>
    </w:p>
    <w:p w14:paraId="4D6B8273" w14:textId="77777777" w:rsidR="003E1F61" w:rsidRDefault="004B299F" w:rsidP="00E73ED8">
      <w:pPr>
        <w:rPr>
          <w:bCs/>
        </w:rPr>
      </w:pPr>
      <w:r>
        <w:rPr>
          <w:bCs/>
        </w:rPr>
        <w:t>Action plan</w:t>
      </w:r>
    </w:p>
    <w:p w14:paraId="30785589" w14:textId="77777777" w:rsidR="003E1F61" w:rsidRDefault="004B299F" w:rsidP="00706F86">
      <w:pPr>
        <w:ind w:firstLine="720"/>
        <w:rPr>
          <w:bCs/>
        </w:rPr>
      </w:pPr>
      <w:r>
        <w:rPr>
          <w:bCs/>
        </w:rPr>
        <w:lastRenderedPageBreak/>
        <w:t xml:space="preserve">The company will ensure dustbins are availed throughout all outside catering events and that there are people hired on temporal terms to collect all disposables. </w:t>
      </w:r>
    </w:p>
    <w:p w14:paraId="137647DB" w14:textId="77777777" w:rsidR="004814F3" w:rsidRDefault="00780735" w:rsidP="004814F3">
      <w:pPr>
        <w:rPr>
          <w:bCs/>
        </w:rPr>
      </w:pPr>
    </w:p>
    <w:p w14:paraId="3BAF634B" w14:textId="77777777" w:rsidR="004814F3" w:rsidRDefault="00780735" w:rsidP="004814F3">
      <w:pPr>
        <w:rPr>
          <w:bCs/>
        </w:rPr>
      </w:pPr>
    </w:p>
    <w:p w14:paraId="5280F9B4" w14:textId="77777777" w:rsidR="004814F3" w:rsidRDefault="00780735" w:rsidP="004814F3">
      <w:pPr>
        <w:rPr>
          <w:bCs/>
        </w:rPr>
      </w:pPr>
    </w:p>
    <w:p w14:paraId="38F856D7" w14:textId="77777777" w:rsidR="004814F3" w:rsidRDefault="00780735" w:rsidP="004814F3">
      <w:pPr>
        <w:rPr>
          <w:bCs/>
        </w:rPr>
      </w:pPr>
    </w:p>
    <w:p w14:paraId="2A2857E3" w14:textId="77777777" w:rsidR="004814F3" w:rsidRDefault="00780735" w:rsidP="004814F3">
      <w:pPr>
        <w:rPr>
          <w:bCs/>
        </w:rPr>
      </w:pPr>
    </w:p>
    <w:p w14:paraId="68C07AE0" w14:textId="77777777" w:rsidR="004814F3" w:rsidRDefault="00780735" w:rsidP="004814F3">
      <w:pPr>
        <w:rPr>
          <w:bCs/>
        </w:rPr>
      </w:pPr>
    </w:p>
    <w:p w14:paraId="3B36D44B" w14:textId="77777777" w:rsidR="004814F3" w:rsidRDefault="00780735" w:rsidP="004814F3">
      <w:pPr>
        <w:rPr>
          <w:bCs/>
        </w:rPr>
      </w:pPr>
    </w:p>
    <w:p w14:paraId="417B10D2" w14:textId="77777777" w:rsidR="004814F3" w:rsidRDefault="00780735" w:rsidP="004814F3">
      <w:pPr>
        <w:rPr>
          <w:bCs/>
        </w:rPr>
      </w:pPr>
    </w:p>
    <w:p w14:paraId="29411E62" w14:textId="77777777" w:rsidR="004814F3" w:rsidRDefault="00780735" w:rsidP="004814F3">
      <w:pPr>
        <w:rPr>
          <w:bCs/>
        </w:rPr>
      </w:pPr>
    </w:p>
    <w:p w14:paraId="42376420" w14:textId="77777777" w:rsidR="004814F3" w:rsidRDefault="00780735" w:rsidP="004814F3">
      <w:pPr>
        <w:rPr>
          <w:bCs/>
        </w:rPr>
      </w:pPr>
    </w:p>
    <w:p w14:paraId="62090740" w14:textId="77777777" w:rsidR="004814F3" w:rsidRDefault="00780735" w:rsidP="004814F3">
      <w:pPr>
        <w:rPr>
          <w:bCs/>
        </w:rPr>
      </w:pPr>
    </w:p>
    <w:p w14:paraId="0F68041C" w14:textId="77777777" w:rsidR="004814F3" w:rsidRDefault="00780735" w:rsidP="004814F3">
      <w:pPr>
        <w:rPr>
          <w:bCs/>
        </w:rPr>
      </w:pPr>
    </w:p>
    <w:p w14:paraId="24726231" w14:textId="77777777" w:rsidR="004814F3" w:rsidRDefault="00780735" w:rsidP="004814F3">
      <w:pPr>
        <w:rPr>
          <w:bCs/>
        </w:rPr>
      </w:pPr>
    </w:p>
    <w:p w14:paraId="532DB83C" w14:textId="77777777" w:rsidR="004814F3" w:rsidRDefault="00780735" w:rsidP="004814F3">
      <w:pPr>
        <w:rPr>
          <w:bCs/>
        </w:rPr>
      </w:pPr>
    </w:p>
    <w:p w14:paraId="1C01A5BF" w14:textId="77777777" w:rsidR="004814F3" w:rsidRDefault="00780735" w:rsidP="004814F3">
      <w:pPr>
        <w:rPr>
          <w:bCs/>
        </w:rPr>
      </w:pPr>
    </w:p>
    <w:p w14:paraId="064062F6" w14:textId="77777777" w:rsidR="004814F3" w:rsidRDefault="00780735" w:rsidP="004814F3">
      <w:pPr>
        <w:rPr>
          <w:bCs/>
        </w:rPr>
      </w:pPr>
    </w:p>
    <w:p w14:paraId="6F213149" w14:textId="77777777" w:rsidR="004814F3" w:rsidRDefault="004B299F" w:rsidP="004814F3">
      <w:pPr>
        <w:jc w:val="center"/>
        <w:rPr>
          <w:bCs/>
        </w:rPr>
      </w:pPr>
      <w:r>
        <w:rPr>
          <w:bCs/>
        </w:rPr>
        <w:lastRenderedPageBreak/>
        <w:t>Sources</w:t>
      </w:r>
    </w:p>
    <w:p w14:paraId="676CA704" w14:textId="77777777" w:rsidR="004814F3" w:rsidRPr="00563DF0" w:rsidRDefault="00780735" w:rsidP="00563DF0">
      <w:pPr>
        <w:ind w:left="720" w:hanging="720"/>
        <w:rPr>
          <w:rStyle w:val="reference-text"/>
          <w:rFonts w:cs="Times New Roman"/>
          <w:shd w:val="clear" w:color="auto" w:fill="FFFFFF"/>
        </w:rPr>
      </w:pPr>
      <w:hyperlink r:id="rId7" w:tgtFrame="_blank" w:history="1">
        <w:r w:rsidR="004B299F" w:rsidRPr="00563DF0">
          <w:rPr>
            <w:rStyle w:val="Hyperlink"/>
            <w:rFonts w:cs="Times New Roman"/>
            <w:color w:val="auto"/>
            <w:u w:val="none"/>
            <w:shd w:val="clear" w:color="auto" w:fill="FFFFFF"/>
          </w:rPr>
          <w:t>http://ctb.ku.edu/en/table-of-contents/leadership/effective-manager/management-plan/main</w:t>
        </w:r>
      </w:hyperlink>
    </w:p>
    <w:p w14:paraId="4E503B10" w14:textId="77777777" w:rsidR="00563DF0" w:rsidRPr="00563DF0" w:rsidRDefault="00780735" w:rsidP="00563DF0">
      <w:pPr>
        <w:ind w:left="720" w:hanging="720"/>
        <w:rPr>
          <w:rFonts w:cs="Times New Roman"/>
          <w:bCs/>
        </w:rPr>
      </w:pPr>
      <w:hyperlink r:id="rId8" w:tgtFrame="_blank" w:history="1">
        <w:r w:rsidR="004B299F" w:rsidRPr="00563DF0">
          <w:rPr>
            <w:rStyle w:val="Hyperlink"/>
            <w:rFonts w:cs="Times New Roman"/>
            <w:bCs/>
            <w:color w:val="auto"/>
            <w:u w:val="none"/>
          </w:rPr>
          <w:t>http://www.dec.ny.gov/chemical/70915.html</w:t>
        </w:r>
      </w:hyperlink>
    </w:p>
    <w:p w14:paraId="76F6C341" w14:textId="77777777" w:rsidR="00563DF0" w:rsidRPr="00563DF0" w:rsidRDefault="00780735" w:rsidP="00563DF0">
      <w:pPr>
        <w:ind w:left="720" w:hanging="720"/>
        <w:rPr>
          <w:rFonts w:cs="Times New Roman"/>
          <w:bCs/>
        </w:rPr>
      </w:pPr>
      <w:hyperlink r:id="rId9" w:tgtFrame="_blank" w:history="1">
        <w:r w:rsidR="004B299F" w:rsidRPr="00563DF0">
          <w:rPr>
            <w:rStyle w:val="Hyperlink"/>
            <w:rFonts w:cs="Times New Roman"/>
            <w:bCs/>
            <w:color w:val="auto"/>
            <w:u w:val="none"/>
          </w:rPr>
          <w:t>http://www.ct.gov/dep/cwp/view.asp?a=2714&amp;q=458438&amp;depNav_GID=1645</w:t>
        </w:r>
      </w:hyperlink>
    </w:p>
    <w:p w14:paraId="73AD8AC6" w14:textId="77777777" w:rsidR="00563DF0" w:rsidRPr="004814F3" w:rsidRDefault="00780735" w:rsidP="004814F3">
      <w:pPr>
        <w:ind w:left="720" w:hanging="720"/>
        <w:rPr>
          <w:bCs/>
        </w:rPr>
      </w:pPr>
    </w:p>
    <w:p w14:paraId="63B1B900" w14:textId="77777777" w:rsidR="003E1F61" w:rsidRPr="003E1F61" w:rsidRDefault="004B299F" w:rsidP="00E73ED8">
      <w:pPr>
        <w:rPr>
          <w:bCs/>
        </w:rPr>
      </w:pPr>
      <w:r>
        <w:rPr>
          <w:bCs/>
        </w:rPr>
        <w:t xml:space="preserve">  </w:t>
      </w:r>
    </w:p>
    <w:p w14:paraId="34132492" w14:textId="77777777" w:rsidR="00531B8F" w:rsidRDefault="00780735" w:rsidP="00E73ED8">
      <w:pPr>
        <w:rPr>
          <w:rStyle w:val="Strong"/>
          <w:b w:val="0"/>
        </w:rPr>
      </w:pPr>
    </w:p>
    <w:p w14:paraId="5D6EBA45" w14:textId="77777777" w:rsidR="001D2658" w:rsidRDefault="00780735" w:rsidP="00E73ED8">
      <w:pPr>
        <w:rPr>
          <w:rStyle w:val="Strong"/>
          <w:b w:val="0"/>
        </w:rPr>
      </w:pPr>
    </w:p>
    <w:p w14:paraId="7BECE2F9" w14:textId="77777777" w:rsidR="001D2658" w:rsidRDefault="00780735" w:rsidP="00E73ED8">
      <w:pPr>
        <w:rPr>
          <w:rStyle w:val="Strong"/>
          <w:b w:val="0"/>
        </w:rPr>
      </w:pPr>
    </w:p>
    <w:p w14:paraId="49CC589A" w14:textId="77777777" w:rsidR="001D2658" w:rsidRDefault="00780735" w:rsidP="00E73ED8"/>
    <w:p w14:paraId="3F6FE662" w14:textId="77777777" w:rsidR="00E73ED8" w:rsidRPr="00E73ED8" w:rsidRDefault="00780735" w:rsidP="00E73ED8"/>
    <w:sectPr w:rsidR="00E73ED8" w:rsidRPr="00E73ED8" w:rsidSect="008A4FE9">
      <w:headerReference w:type="default" r:id="rId10"/>
      <w:headerReference w:type="firs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373791" w14:textId="77777777" w:rsidR="00780735" w:rsidRDefault="00780735">
      <w:pPr>
        <w:spacing w:after="0" w:line="240" w:lineRule="auto"/>
      </w:pPr>
      <w:r>
        <w:separator/>
      </w:r>
    </w:p>
  </w:endnote>
  <w:endnote w:type="continuationSeparator" w:id="0">
    <w:p w14:paraId="2E7E4512" w14:textId="77777777" w:rsidR="00780735" w:rsidRDefault="007807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CB4C9DC" w14:textId="77777777" w:rsidR="00780735" w:rsidRDefault="00780735">
      <w:pPr>
        <w:spacing w:after="0" w:line="240" w:lineRule="auto"/>
      </w:pPr>
      <w:r>
        <w:separator/>
      </w:r>
    </w:p>
  </w:footnote>
  <w:footnote w:type="continuationSeparator" w:id="0">
    <w:p w14:paraId="4DBF0FF5" w14:textId="77777777" w:rsidR="00780735" w:rsidRDefault="0078073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0498C2" w14:textId="6F499D0D" w:rsidR="008A4FE9" w:rsidRPr="008A4FE9" w:rsidRDefault="004B299F" w:rsidP="008A4FE9">
    <w:pPr>
      <w:rPr>
        <w:bCs/>
      </w:rPr>
    </w:pPr>
    <w:r w:rsidRPr="00706F86">
      <w:rPr>
        <w:bCs/>
      </w:rPr>
      <w:t>BUSINESS PL</w:t>
    </w:r>
    <w:r>
      <w:rPr>
        <w:bCs/>
      </w:rPr>
      <w:t>AN MILESTONE III</w:t>
    </w:r>
    <w:r>
      <w:rPr>
        <w:bCs/>
      </w:rPr>
      <w:tab/>
    </w:r>
    <w:r>
      <w:rPr>
        <w:bCs/>
      </w:rPr>
      <w:tab/>
    </w:r>
    <w:r>
      <w:rPr>
        <w:bCs/>
      </w:rPr>
      <w:tab/>
    </w:r>
    <w:r>
      <w:rPr>
        <w:bCs/>
      </w:rPr>
      <w:tab/>
    </w:r>
    <w:r>
      <w:rPr>
        <w:bCs/>
      </w:rPr>
      <w:tab/>
    </w:r>
    <w:r>
      <w:rPr>
        <w:bCs/>
      </w:rPr>
      <w:tab/>
    </w:r>
    <w:r>
      <w:rPr>
        <w:bCs/>
      </w:rPr>
      <w:tab/>
    </w:r>
    <w:r>
      <w:rPr>
        <w:bCs/>
      </w:rPr>
      <w:tab/>
      <w:t xml:space="preserve">          </w:t>
    </w:r>
    <w:r w:rsidRPr="008A4FE9">
      <w:rPr>
        <w:bCs/>
      </w:rPr>
      <w:fldChar w:fldCharType="begin"/>
    </w:r>
    <w:r w:rsidRPr="008A4FE9">
      <w:rPr>
        <w:bCs/>
      </w:rPr>
      <w:instrText xml:space="preserve"> PAGE   \* MERGEFORMAT </w:instrText>
    </w:r>
    <w:r w:rsidRPr="008A4FE9">
      <w:rPr>
        <w:bCs/>
      </w:rPr>
      <w:fldChar w:fldCharType="separate"/>
    </w:r>
    <w:r w:rsidR="00F96A70">
      <w:rPr>
        <w:bCs/>
        <w:noProof/>
      </w:rPr>
      <w:t>3</w:t>
    </w:r>
    <w:r w:rsidRPr="008A4FE9">
      <w:rPr>
        <w:bCs/>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57A9CF" w14:textId="3925E3E9" w:rsidR="008A4FE9" w:rsidRPr="008A4FE9" w:rsidRDefault="004B299F" w:rsidP="008A4FE9">
    <w:pPr>
      <w:rPr>
        <w:bCs/>
      </w:rPr>
    </w:pPr>
    <w:r>
      <w:t>Running head:</w:t>
    </w:r>
    <w:r w:rsidRPr="008A4FE9">
      <w:rPr>
        <w:bCs/>
      </w:rPr>
      <w:t xml:space="preserve"> </w:t>
    </w:r>
    <w:r w:rsidRPr="00706F86">
      <w:rPr>
        <w:bCs/>
      </w:rPr>
      <w:t>BUSINESS PL</w:t>
    </w:r>
    <w:r>
      <w:rPr>
        <w:bCs/>
      </w:rPr>
      <w:t>AN MILESTONE III</w:t>
    </w:r>
    <w:r>
      <w:rPr>
        <w:bCs/>
      </w:rPr>
      <w:tab/>
    </w:r>
    <w:r>
      <w:rPr>
        <w:bCs/>
      </w:rPr>
      <w:tab/>
    </w:r>
    <w:r>
      <w:rPr>
        <w:bCs/>
      </w:rPr>
      <w:tab/>
    </w:r>
    <w:r>
      <w:rPr>
        <w:bCs/>
      </w:rPr>
      <w:tab/>
    </w:r>
    <w:r>
      <w:rPr>
        <w:bCs/>
      </w:rPr>
      <w:tab/>
    </w:r>
    <w:r>
      <w:rPr>
        <w:bCs/>
      </w:rPr>
      <w:tab/>
      <w:t xml:space="preserve">          </w:t>
    </w:r>
    <w:r w:rsidRPr="008A4FE9">
      <w:rPr>
        <w:bCs/>
      </w:rPr>
      <w:fldChar w:fldCharType="begin"/>
    </w:r>
    <w:r w:rsidRPr="008A4FE9">
      <w:rPr>
        <w:bCs/>
      </w:rPr>
      <w:instrText xml:space="preserve"> PAGE   \* MERGEFORMAT </w:instrText>
    </w:r>
    <w:r w:rsidRPr="008A4FE9">
      <w:rPr>
        <w:bCs/>
      </w:rPr>
      <w:fldChar w:fldCharType="separate"/>
    </w:r>
    <w:r w:rsidR="000D2019">
      <w:rPr>
        <w:bCs/>
        <w:noProof/>
      </w:rPr>
      <w:t>1</w:t>
    </w:r>
    <w:r w:rsidRPr="008A4FE9">
      <w:rPr>
        <w:bC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80C3005"/>
    <w:multiLevelType w:val="multilevel"/>
    <w:tmpl w:val="DBC491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4D9D"/>
    <w:rsid w:val="000D2019"/>
    <w:rsid w:val="001A4D9D"/>
    <w:rsid w:val="004327CC"/>
    <w:rsid w:val="004B299F"/>
    <w:rsid w:val="00600F28"/>
    <w:rsid w:val="00780735"/>
    <w:rsid w:val="00862997"/>
    <w:rsid w:val="00E843A9"/>
    <w:rsid w:val="00F96A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55A398"/>
  <w15:docId w15:val="{C9225D2A-4772-4E9A-AFF3-F171DFC712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87197"/>
    <w:pPr>
      <w:spacing w:line="480"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E73ED8"/>
    <w:rPr>
      <w:b/>
      <w:bCs/>
    </w:rPr>
  </w:style>
  <w:style w:type="paragraph" w:styleId="Header">
    <w:name w:val="header"/>
    <w:basedOn w:val="Normal"/>
    <w:link w:val="HeaderChar"/>
    <w:uiPriority w:val="99"/>
    <w:semiHidden/>
    <w:unhideWhenUsed/>
    <w:rsid w:val="008A4FE9"/>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8A4FE9"/>
    <w:rPr>
      <w:rFonts w:ascii="Times New Roman" w:hAnsi="Times New Roman"/>
      <w:sz w:val="24"/>
    </w:rPr>
  </w:style>
  <w:style w:type="paragraph" w:styleId="Footer">
    <w:name w:val="footer"/>
    <w:basedOn w:val="Normal"/>
    <w:link w:val="FooterChar"/>
    <w:uiPriority w:val="99"/>
    <w:semiHidden/>
    <w:unhideWhenUsed/>
    <w:rsid w:val="008A4FE9"/>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8A4FE9"/>
    <w:rPr>
      <w:rFonts w:ascii="Times New Roman" w:hAnsi="Times New Roman"/>
      <w:sz w:val="24"/>
    </w:rPr>
  </w:style>
  <w:style w:type="character" w:customStyle="1" w:styleId="apple-converted-space">
    <w:name w:val="apple-converted-space"/>
    <w:basedOn w:val="DefaultParagraphFont"/>
    <w:rsid w:val="004814F3"/>
  </w:style>
  <w:style w:type="character" w:customStyle="1" w:styleId="reference-text">
    <w:name w:val="reference-text"/>
    <w:basedOn w:val="DefaultParagraphFont"/>
    <w:rsid w:val="004814F3"/>
  </w:style>
  <w:style w:type="character" w:styleId="Hyperlink">
    <w:name w:val="Hyperlink"/>
    <w:basedOn w:val="DefaultParagraphFont"/>
    <w:uiPriority w:val="99"/>
    <w:unhideWhenUsed/>
    <w:rsid w:val="004814F3"/>
    <w:rPr>
      <w:color w:val="0000FF"/>
      <w:u w:val="single"/>
    </w:rPr>
  </w:style>
  <w:style w:type="character" w:styleId="CommentReference">
    <w:name w:val="annotation reference"/>
    <w:basedOn w:val="DefaultParagraphFont"/>
    <w:rsid w:val="00805BCE"/>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rFonts w:ascii="Times New Roman" w:hAnsi="Times New Roman"/>
      <w:sz w:val="20"/>
      <w:szCs w:val="20"/>
    </w:rPr>
  </w:style>
  <w:style w:type="paragraph" w:styleId="BalloonText">
    <w:name w:val="Balloon Text"/>
    <w:basedOn w:val="Normal"/>
    <w:link w:val="BalloonTextChar"/>
    <w:uiPriority w:val="99"/>
    <w:semiHidden/>
    <w:unhideWhenUsed/>
    <w:rsid w:val="004327C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327C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ec.ny.gov/chemical/70915.html"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ctb.ku.edu/en/table-of-contents/leadership/effective-manager/management-plan/main"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ct.gov/dep/cwp/view.asp?a=2714&amp;q=458438&amp;depNav_GID=164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1</Pages>
  <Words>566</Words>
  <Characters>3227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Tangela Chandler</dc:creator>
  <cp:lastModifiedBy>Tangila</cp:lastModifiedBy>
  <cp:revision>5</cp:revision>
  <dcterms:created xsi:type="dcterms:W3CDTF">2017-07-03T01:52:00Z</dcterms:created>
  <dcterms:modified xsi:type="dcterms:W3CDTF">2017-07-03T02:13:00Z</dcterms:modified>
</cp:coreProperties>
</file>