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AC" w:rsidRDefault="00560CAC" w:rsidP="00560CAC">
      <w:r>
        <w:t xml:space="preserve">Using the evaluation table on </w:t>
      </w:r>
      <w:r>
        <w:t>p</w:t>
      </w:r>
      <w:r>
        <w:t xml:space="preserve">age 540 of the Melnyk &amp; Fineout-Overholt (3rd edition) the textbook, </w:t>
      </w:r>
      <w:r>
        <w:t>complete the table f</w:t>
      </w:r>
      <w:r>
        <w:t xml:space="preserve">or the four (4) studies. Note: </w:t>
      </w:r>
      <w:r>
        <w:t>The prompts in the text are examples only.</w:t>
      </w:r>
    </w:p>
    <w:p w:rsidR="00560CAC" w:rsidRDefault="00560CAC" w:rsidP="00560CAC">
      <w:r>
        <w:t>2.</w:t>
      </w:r>
      <w:r>
        <w:t>Using the rating</w:t>
      </w:r>
      <w:r>
        <w:t xml:space="preserve"> system in the Melnyk &amp; Fineout-Overholt (3rd edition) text, determine </w:t>
      </w:r>
      <w:r>
        <w:t>the st</w:t>
      </w:r>
      <w:r>
        <w:t xml:space="preserve">rength of each of the four (4) </w:t>
      </w:r>
      <w:r>
        <w:t xml:space="preserve">studies. </w:t>
      </w:r>
      <w:r>
        <w:t xml:space="preserve">Add this information under the Citation </w:t>
      </w:r>
      <w:r>
        <w:t>column in the evaluation table template.</w:t>
      </w:r>
    </w:p>
    <w:p w:rsidR="00560CAC" w:rsidRDefault="00560CAC" w:rsidP="00560CAC">
      <w:r>
        <w:t>3.</w:t>
      </w:r>
      <w:r>
        <w:t>Information should be in bulleted format, not narrative paragraphs.</w:t>
      </w:r>
    </w:p>
    <w:p w:rsidR="00560CAC" w:rsidRDefault="00560CAC" w:rsidP="00560CAC">
      <w:r>
        <w:t>4.</w:t>
      </w:r>
      <w:r>
        <w:t>Include a title page and reference page.</w:t>
      </w:r>
    </w:p>
    <w:p w:rsidR="00560CAC" w:rsidRDefault="00560CAC" w:rsidP="00560CAC">
      <w:r>
        <w:t>5.APA 6</w:t>
      </w:r>
      <w:r w:rsidRPr="00560CAC">
        <w:rPr>
          <w:vertAlign w:val="superscript"/>
        </w:rPr>
        <w:t>th</w:t>
      </w:r>
      <w:r>
        <w:t xml:space="preserve"> edition format is required</w:t>
      </w:r>
    </w:p>
    <w:p w:rsidR="00560CAC" w:rsidRDefault="00560CAC" w:rsidP="00560CAC"/>
    <w:p w:rsidR="001B30E7" w:rsidRDefault="00560CAC" w:rsidP="00560CAC">
      <w:r>
        <w:t>Four articles:</w:t>
      </w:r>
    </w:p>
    <w:p w:rsidR="00560CAC" w:rsidRPr="0015204A" w:rsidRDefault="00560CAC" w:rsidP="00560CAC">
      <w:pPr>
        <w:spacing w:after="0" w:line="480" w:lineRule="auto"/>
        <w:ind w:firstLine="720"/>
        <w:rPr>
          <w:rFonts w:eastAsia="Times New Roman" w:cs="Times New Roman"/>
          <w:szCs w:val="24"/>
          <w:lang w:eastAsia="en-GB"/>
        </w:rPr>
      </w:pPr>
      <w:r w:rsidRPr="0015204A">
        <w:rPr>
          <w:rFonts w:eastAsia="Times New Roman" w:cs="Times New Roman"/>
          <w:szCs w:val="24"/>
          <w:lang w:eastAsia="en-GB"/>
        </w:rPr>
        <w:t>Four evidence-based interventions on the treatment of hypertension in adults were reviewed. The first article titled “Home Blood Pressure Tele monitoring: Rationale for Use, Required Elements, and Barriers to Implementation in Canada” by Wood, Boulanger</w:t>
      </w:r>
      <w:r>
        <w:rPr>
          <w:rFonts w:eastAsia="Times New Roman" w:cs="Times New Roman"/>
          <w:szCs w:val="24"/>
          <w:lang w:eastAsia="en-GB"/>
        </w:rPr>
        <w:t xml:space="preserve">, &amp; Padwal </w:t>
      </w:r>
      <w:r w:rsidRPr="0015204A">
        <w:rPr>
          <w:rFonts w:eastAsia="Times New Roman" w:cs="Times New Roman"/>
          <w:szCs w:val="24"/>
          <w:lang w:eastAsia="en-GB"/>
        </w:rPr>
        <w:t xml:space="preserve">(2017) asserts that the use of home blood pressure monitoring for hypertension diagnosis and management is highly recommended. To help patients adhere to the recommended home protocol, they recommended the use of tele-monitoring because its use, combined with protocol zed case management leads to statistically significant and clinically important blood pressure reductions (Wood, Boulanger&amp; Padwal, 2017). </w:t>
      </w:r>
    </w:p>
    <w:p w:rsidR="00560CAC" w:rsidRPr="0015204A" w:rsidRDefault="00560CAC" w:rsidP="00560CAC">
      <w:pPr>
        <w:spacing w:after="0" w:line="480" w:lineRule="auto"/>
        <w:ind w:firstLine="720"/>
        <w:rPr>
          <w:rFonts w:eastAsia="Times New Roman" w:cs="Times New Roman"/>
          <w:szCs w:val="24"/>
          <w:lang w:eastAsia="en-GB"/>
        </w:rPr>
      </w:pPr>
      <w:r w:rsidRPr="0015204A">
        <w:rPr>
          <w:rFonts w:eastAsia="Times New Roman" w:cs="Times New Roman"/>
          <w:szCs w:val="24"/>
          <w:lang w:eastAsia="en-GB"/>
        </w:rPr>
        <w:t xml:space="preserve">Roesler, Binotto, Iochpe, Palomba &amp; Tizatto, (2015) also noted that chronic diseases, including hypertension and diabetes, should be addressed given an increase in healthcare risk factors such as population aging. They conducted a study to “Improve Preventive Healthcare with a User-centric Mobile Tele-monitoring Model” and found that by following a steady monitoring strategy over an elderly population, </w:t>
      </w:r>
      <w:r w:rsidRPr="0015204A">
        <w:rPr>
          <w:rFonts w:eastAsia="Times New Roman" w:cs="Times New Roman"/>
          <w:szCs w:val="24"/>
          <w:lang w:eastAsia="en-GB"/>
        </w:rPr>
        <w:t>and then</w:t>
      </w:r>
      <w:r w:rsidRPr="0015204A">
        <w:rPr>
          <w:rFonts w:eastAsia="Times New Roman" w:cs="Times New Roman"/>
          <w:szCs w:val="24"/>
          <w:lang w:eastAsia="en-GB"/>
        </w:rPr>
        <w:t xml:space="preserve"> numerous deaths could be avoided. The article suggests a mobile health promotion designed to monitor remotely a patient's vital signs in real time (Roesler et al., 2015)  </w:t>
      </w:r>
    </w:p>
    <w:p w:rsidR="00560CAC" w:rsidRPr="0015204A" w:rsidRDefault="00560CAC" w:rsidP="00560CAC">
      <w:pPr>
        <w:spacing w:after="0" w:line="480" w:lineRule="auto"/>
        <w:ind w:firstLine="720"/>
        <w:rPr>
          <w:rFonts w:eastAsia="Times New Roman" w:cs="Times New Roman"/>
          <w:szCs w:val="24"/>
          <w:lang w:eastAsia="en-GB"/>
        </w:rPr>
      </w:pPr>
      <w:r w:rsidRPr="0015204A">
        <w:rPr>
          <w:rFonts w:eastAsia="Times New Roman" w:cs="Times New Roman"/>
          <w:szCs w:val="24"/>
          <w:lang w:eastAsia="en-GB"/>
        </w:rPr>
        <w:lastRenderedPageBreak/>
        <w:t>Chen, et al., (2013) also evaluated the effectiveness of a home telehealth service in hypertension control. The study used two groups based on the frequency that they measured blood pressure i.e. one group measured its BP more than 3 times a week while the other made less than or equal to 20 measurements a month. It is important to note that some patients were provided with the Citizen Tele</w:t>
      </w:r>
      <w:r>
        <w:rPr>
          <w:rFonts w:eastAsia="Times New Roman" w:cs="Times New Roman"/>
          <w:szCs w:val="24"/>
          <w:lang w:eastAsia="en-GB"/>
        </w:rPr>
        <w:t>-</w:t>
      </w:r>
      <w:r w:rsidRPr="0015204A">
        <w:rPr>
          <w:rFonts w:eastAsia="Times New Roman" w:cs="Times New Roman"/>
          <w:szCs w:val="24"/>
          <w:lang w:eastAsia="en-GB"/>
        </w:rPr>
        <w:t xml:space="preserve">medical Care Service System, (CTCS) home monitoring equipment, while others used regular BP measurement. According to their results, patients who used CTCS tele-monitoring achieved better BP control than those who self-measured BP at home only. </w:t>
      </w:r>
    </w:p>
    <w:p w:rsidR="00560CAC" w:rsidRDefault="00560CAC" w:rsidP="00560CAC">
      <w:pPr>
        <w:spacing w:after="0" w:line="480" w:lineRule="auto"/>
        <w:ind w:firstLine="720"/>
        <w:rPr>
          <w:rFonts w:eastAsia="Times New Roman" w:cs="Times New Roman"/>
          <w:szCs w:val="24"/>
          <w:lang w:eastAsia="en-GB"/>
        </w:rPr>
      </w:pPr>
      <w:r w:rsidRPr="0015204A">
        <w:rPr>
          <w:rFonts w:eastAsia="Times New Roman" w:cs="Times New Roman"/>
          <w:szCs w:val="24"/>
          <w:lang w:eastAsia="en-GB"/>
        </w:rPr>
        <w:t>Finally, Franssen et al., (2017) asserted that tele</w:t>
      </w:r>
      <w:r>
        <w:rPr>
          <w:rFonts w:eastAsia="Times New Roman" w:cs="Times New Roman"/>
          <w:szCs w:val="24"/>
          <w:lang w:eastAsia="en-GB"/>
        </w:rPr>
        <w:t>-</w:t>
      </w:r>
      <w:r w:rsidRPr="0015204A">
        <w:rPr>
          <w:rFonts w:eastAsia="Times New Roman" w:cs="Times New Roman"/>
          <w:szCs w:val="24"/>
          <w:lang w:eastAsia="en-GB"/>
        </w:rPr>
        <w:t>monitoring in the management of hypertension is efficient. They however note that its advantages over self-monitoring are not clear. The study aimed at evaluating whether using self-monitoring results in lower BP compared to tele</w:t>
      </w:r>
      <w:r>
        <w:rPr>
          <w:rFonts w:eastAsia="Times New Roman" w:cs="Times New Roman"/>
          <w:szCs w:val="24"/>
          <w:lang w:eastAsia="en-GB"/>
        </w:rPr>
        <w:t>-</w:t>
      </w:r>
      <w:r w:rsidRPr="0015204A">
        <w:rPr>
          <w:rFonts w:eastAsia="Times New Roman" w:cs="Times New Roman"/>
          <w:szCs w:val="24"/>
          <w:lang w:eastAsia="en-GB"/>
        </w:rPr>
        <w:t xml:space="preserve">monitoring. After </w:t>
      </w:r>
      <w:r w:rsidR="00C41825" w:rsidRPr="0015204A">
        <w:rPr>
          <w:rFonts w:eastAsia="Times New Roman" w:cs="Times New Roman"/>
          <w:szCs w:val="24"/>
          <w:lang w:eastAsia="en-GB"/>
        </w:rPr>
        <w:t>randomizing</w:t>
      </w:r>
      <w:r w:rsidRPr="0015204A">
        <w:rPr>
          <w:rFonts w:eastAsia="Times New Roman" w:cs="Times New Roman"/>
          <w:szCs w:val="24"/>
          <w:lang w:eastAsia="en-GB"/>
        </w:rPr>
        <w:t xml:space="preserve"> participants to usual care, self-monitoring alone, or self-monitoring with tele</w:t>
      </w:r>
      <w:r>
        <w:rPr>
          <w:rFonts w:eastAsia="Times New Roman" w:cs="Times New Roman"/>
          <w:szCs w:val="24"/>
          <w:lang w:eastAsia="en-GB"/>
        </w:rPr>
        <w:t>-</w:t>
      </w:r>
      <w:r w:rsidRPr="0015204A">
        <w:rPr>
          <w:rFonts w:eastAsia="Times New Roman" w:cs="Times New Roman"/>
          <w:szCs w:val="24"/>
          <w:lang w:eastAsia="en-GB"/>
        </w:rPr>
        <w:t>monitoring for 12 months, the study revealed that those who used self-monitoring with tele</w:t>
      </w:r>
      <w:r>
        <w:rPr>
          <w:rFonts w:eastAsia="Times New Roman" w:cs="Times New Roman"/>
          <w:szCs w:val="24"/>
          <w:lang w:eastAsia="en-GB"/>
        </w:rPr>
        <w:t>-</w:t>
      </w:r>
      <w:r w:rsidRPr="0015204A">
        <w:rPr>
          <w:rFonts w:eastAsia="Times New Roman" w:cs="Times New Roman"/>
          <w:szCs w:val="24"/>
          <w:lang w:eastAsia="en-GB"/>
        </w:rPr>
        <w:t xml:space="preserve">monitoring had better control of their BP Franssen et al., (2017).  </w:t>
      </w:r>
    </w:p>
    <w:p w:rsidR="00C41825" w:rsidRDefault="00C41825" w:rsidP="00560CAC">
      <w:pPr>
        <w:spacing w:after="0" w:line="480" w:lineRule="auto"/>
        <w:ind w:firstLine="720"/>
        <w:rPr>
          <w:rFonts w:eastAsia="Times New Roman" w:cs="Times New Roman"/>
          <w:szCs w:val="24"/>
          <w:lang w:eastAsia="en-GB"/>
        </w:rPr>
      </w:pPr>
    </w:p>
    <w:p w:rsidR="00C41825" w:rsidRDefault="00C41825" w:rsidP="00560CAC">
      <w:pPr>
        <w:spacing w:after="0" w:line="480" w:lineRule="auto"/>
        <w:ind w:firstLine="720"/>
        <w:rPr>
          <w:rFonts w:eastAsia="Times New Roman" w:cs="Times New Roman"/>
          <w:szCs w:val="24"/>
          <w:lang w:eastAsia="en-GB"/>
        </w:rPr>
      </w:pPr>
      <w:r>
        <w:rPr>
          <w:rFonts w:eastAsia="Times New Roman" w:cs="Times New Roman"/>
          <w:szCs w:val="24"/>
          <w:lang w:eastAsia="en-GB"/>
        </w:rPr>
        <w:t>SEE BELOW FOR TEMPLATE</w:t>
      </w:r>
      <w:r w:rsidR="00155145">
        <w:rPr>
          <w:rFonts w:eastAsia="Times New Roman" w:cs="Times New Roman"/>
          <w:szCs w:val="24"/>
          <w:lang w:eastAsia="en-GB"/>
        </w:rPr>
        <w:t>-</w:t>
      </w:r>
      <w:bookmarkStart w:id="0" w:name="_GoBack"/>
      <w:bookmarkEnd w:id="0"/>
    </w:p>
    <w:p w:rsidR="00C41825" w:rsidRDefault="00C41825" w:rsidP="00560CAC">
      <w:pPr>
        <w:spacing w:after="0" w:line="480" w:lineRule="auto"/>
        <w:ind w:firstLine="720"/>
        <w:rPr>
          <w:rFonts w:eastAsia="Times New Roman" w:cs="Times New Roman"/>
          <w:szCs w:val="24"/>
          <w:lang w:eastAsia="en-GB"/>
        </w:rPr>
      </w:pPr>
      <w:r>
        <w:rPr>
          <w:rFonts w:eastAsia="Times New Roman" w:cs="Times New Roman"/>
          <w:noProof/>
          <w:szCs w:val="24"/>
        </w:rPr>
        <w:lastRenderedPageBreak/>
        <w:drawing>
          <wp:inline distT="0" distB="0" distL="0" distR="0">
            <wp:extent cx="5943600" cy="4457700"/>
            <wp:effectExtent l="0" t="0" r="0" b="0"/>
            <wp:docPr id="1" name="Picture 1" descr="C:\Users\Tracy Wright\AppData\Local\Temp\IMG_6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 Wright\AppData\Local\Temp\IMG_685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C41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AC"/>
    <w:rsid w:val="000021D3"/>
    <w:rsid w:val="00003EFC"/>
    <w:rsid w:val="00005582"/>
    <w:rsid w:val="00010000"/>
    <w:rsid w:val="00011C83"/>
    <w:rsid w:val="000127DB"/>
    <w:rsid w:val="00012FCA"/>
    <w:rsid w:val="000153F9"/>
    <w:rsid w:val="00016073"/>
    <w:rsid w:val="000212C3"/>
    <w:rsid w:val="00026B28"/>
    <w:rsid w:val="00026EC9"/>
    <w:rsid w:val="00030679"/>
    <w:rsid w:val="00032BBD"/>
    <w:rsid w:val="00032DD0"/>
    <w:rsid w:val="000379B6"/>
    <w:rsid w:val="00037CC5"/>
    <w:rsid w:val="000439A4"/>
    <w:rsid w:val="00046E06"/>
    <w:rsid w:val="00050404"/>
    <w:rsid w:val="000512D5"/>
    <w:rsid w:val="00052C32"/>
    <w:rsid w:val="00056521"/>
    <w:rsid w:val="000610A6"/>
    <w:rsid w:val="00063154"/>
    <w:rsid w:val="00070109"/>
    <w:rsid w:val="00091265"/>
    <w:rsid w:val="00094549"/>
    <w:rsid w:val="000A00BE"/>
    <w:rsid w:val="000A0A38"/>
    <w:rsid w:val="000A18F2"/>
    <w:rsid w:val="000B200A"/>
    <w:rsid w:val="000B35CB"/>
    <w:rsid w:val="000C33E2"/>
    <w:rsid w:val="000C5101"/>
    <w:rsid w:val="000D0185"/>
    <w:rsid w:val="000D68BD"/>
    <w:rsid w:val="000D7832"/>
    <w:rsid w:val="000E011B"/>
    <w:rsid w:val="000E4507"/>
    <w:rsid w:val="000E5351"/>
    <w:rsid w:val="000F3C7E"/>
    <w:rsid w:val="000F4898"/>
    <w:rsid w:val="000F5A73"/>
    <w:rsid w:val="000F790A"/>
    <w:rsid w:val="00102720"/>
    <w:rsid w:val="0011344C"/>
    <w:rsid w:val="00124A95"/>
    <w:rsid w:val="001250A6"/>
    <w:rsid w:val="001303AF"/>
    <w:rsid w:val="00132DC2"/>
    <w:rsid w:val="00137AB5"/>
    <w:rsid w:val="00140303"/>
    <w:rsid w:val="00141940"/>
    <w:rsid w:val="00153271"/>
    <w:rsid w:val="00155145"/>
    <w:rsid w:val="00156E1D"/>
    <w:rsid w:val="001574FA"/>
    <w:rsid w:val="00160F8A"/>
    <w:rsid w:val="001618A7"/>
    <w:rsid w:val="00167D21"/>
    <w:rsid w:val="00175034"/>
    <w:rsid w:val="001771D9"/>
    <w:rsid w:val="0018088E"/>
    <w:rsid w:val="00187964"/>
    <w:rsid w:val="00191A71"/>
    <w:rsid w:val="0019568F"/>
    <w:rsid w:val="00197BCA"/>
    <w:rsid w:val="001A0913"/>
    <w:rsid w:val="001A2A45"/>
    <w:rsid w:val="001A3B2F"/>
    <w:rsid w:val="001A625D"/>
    <w:rsid w:val="001B0C4B"/>
    <w:rsid w:val="001B30E7"/>
    <w:rsid w:val="001B5599"/>
    <w:rsid w:val="001C47B0"/>
    <w:rsid w:val="001C4E04"/>
    <w:rsid w:val="001C542D"/>
    <w:rsid w:val="001D56A2"/>
    <w:rsid w:val="001D6213"/>
    <w:rsid w:val="001D6E18"/>
    <w:rsid w:val="001D6FF2"/>
    <w:rsid w:val="001E1474"/>
    <w:rsid w:val="001E3C7E"/>
    <w:rsid w:val="001E6212"/>
    <w:rsid w:val="001F2BC9"/>
    <w:rsid w:val="001F5C73"/>
    <w:rsid w:val="00203A8A"/>
    <w:rsid w:val="00205FAE"/>
    <w:rsid w:val="00207546"/>
    <w:rsid w:val="00207B78"/>
    <w:rsid w:val="00211EA3"/>
    <w:rsid w:val="002143AA"/>
    <w:rsid w:val="0021548F"/>
    <w:rsid w:val="00217520"/>
    <w:rsid w:val="002178B1"/>
    <w:rsid w:val="002242E4"/>
    <w:rsid w:val="00224A53"/>
    <w:rsid w:val="002256A9"/>
    <w:rsid w:val="00227C77"/>
    <w:rsid w:val="00230E14"/>
    <w:rsid w:val="00240EFA"/>
    <w:rsid w:val="00244D2A"/>
    <w:rsid w:val="002473A7"/>
    <w:rsid w:val="002515DD"/>
    <w:rsid w:val="00251C61"/>
    <w:rsid w:val="0025573D"/>
    <w:rsid w:val="0026005D"/>
    <w:rsid w:val="002659A0"/>
    <w:rsid w:val="00266852"/>
    <w:rsid w:val="002736F9"/>
    <w:rsid w:val="00273835"/>
    <w:rsid w:val="00273C82"/>
    <w:rsid w:val="00275BD7"/>
    <w:rsid w:val="00277EE4"/>
    <w:rsid w:val="00283A2A"/>
    <w:rsid w:val="002844F0"/>
    <w:rsid w:val="002845A2"/>
    <w:rsid w:val="00287B9A"/>
    <w:rsid w:val="00290E98"/>
    <w:rsid w:val="002934EC"/>
    <w:rsid w:val="00293635"/>
    <w:rsid w:val="002938AA"/>
    <w:rsid w:val="002956F4"/>
    <w:rsid w:val="002A14D7"/>
    <w:rsid w:val="002A2BF3"/>
    <w:rsid w:val="002A48FD"/>
    <w:rsid w:val="002B4872"/>
    <w:rsid w:val="002B784B"/>
    <w:rsid w:val="002C1B86"/>
    <w:rsid w:val="002C2A73"/>
    <w:rsid w:val="002C38F3"/>
    <w:rsid w:val="002D0525"/>
    <w:rsid w:val="002D19C1"/>
    <w:rsid w:val="002D520B"/>
    <w:rsid w:val="002D7495"/>
    <w:rsid w:val="002D7531"/>
    <w:rsid w:val="002D7DE3"/>
    <w:rsid w:val="002E4F4D"/>
    <w:rsid w:val="002F69A7"/>
    <w:rsid w:val="002F76BC"/>
    <w:rsid w:val="00302075"/>
    <w:rsid w:val="00302737"/>
    <w:rsid w:val="003040F7"/>
    <w:rsid w:val="003042C4"/>
    <w:rsid w:val="0030608E"/>
    <w:rsid w:val="003232E6"/>
    <w:rsid w:val="0032682C"/>
    <w:rsid w:val="00331D7E"/>
    <w:rsid w:val="00334276"/>
    <w:rsid w:val="00337FBB"/>
    <w:rsid w:val="0034108A"/>
    <w:rsid w:val="00341CB5"/>
    <w:rsid w:val="00347ABF"/>
    <w:rsid w:val="00353D26"/>
    <w:rsid w:val="00362DAF"/>
    <w:rsid w:val="00363FA9"/>
    <w:rsid w:val="0037213D"/>
    <w:rsid w:val="00384D08"/>
    <w:rsid w:val="00385FEC"/>
    <w:rsid w:val="003925F1"/>
    <w:rsid w:val="00392BD4"/>
    <w:rsid w:val="003936B9"/>
    <w:rsid w:val="003939AC"/>
    <w:rsid w:val="00393C97"/>
    <w:rsid w:val="003946D0"/>
    <w:rsid w:val="003A17FA"/>
    <w:rsid w:val="003A3721"/>
    <w:rsid w:val="003B00C8"/>
    <w:rsid w:val="003B1D60"/>
    <w:rsid w:val="003B4214"/>
    <w:rsid w:val="003B4FB0"/>
    <w:rsid w:val="003B6225"/>
    <w:rsid w:val="003B7EFE"/>
    <w:rsid w:val="003D4082"/>
    <w:rsid w:val="003D48DE"/>
    <w:rsid w:val="003E1B09"/>
    <w:rsid w:val="003E466B"/>
    <w:rsid w:val="003F0D55"/>
    <w:rsid w:val="003F4E4F"/>
    <w:rsid w:val="0040444F"/>
    <w:rsid w:val="00405BF8"/>
    <w:rsid w:val="00415170"/>
    <w:rsid w:val="00420536"/>
    <w:rsid w:val="00421307"/>
    <w:rsid w:val="00423B26"/>
    <w:rsid w:val="00424559"/>
    <w:rsid w:val="00433835"/>
    <w:rsid w:val="00434D11"/>
    <w:rsid w:val="00436079"/>
    <w:rsid w:val="0044643C"/>
    <w:rsid w:val="004470D2"/>
    <w:rsid w:val="004653C6"/>
    <w:rsid w:val="00465D7D"/>
    <w:rsid w:val="00471976"/>
    <w:rsid w:val="00473AEE"/>
    <w:rsid w:val="00476B7B"/>
    <w:rsid w:val="0048265E"/>
    <w:rsid w:val="00482793"/>
    <w:rsid w:val="004A0A5A"/>
    <w:rsid w:val="004A4A81"/>
    <w:rsid w:val="004A4B66"/>
    <w:rsid w:val="004B3125"/>
    <w:rsid w:val="004B72B1"/>
    <w:rsid w:val="004B7A1D"/>
    <w:rsid w:val="004C17D1"/>
    <w:rsid w:val="004C4D0A"/>
    <w:rsid w:val="004C700F"/>
    <w:rsid w:val="004D783B"/>
    <w:rsid w:val="004E4484"/>
    <w:rsid w:val="004F11CC"/>
    <w:rsid w:val="004F17DD"/>
    <w:rsid w:val="004F19D9"/>
    <w:rsid w:val="004F253F"/>
    <w:rsid w:val="004F528D"/>
    <w:rsid w:val="0050606C"/>
    <w:rsid w:val="0050637A"/>
    <w:rsid w:val="005072F7"/>
    <w:rsid w:val="00514C9C"/>
    <w:rsid w:val="005171F4"/>
    <w:rsid w:val="005177C3"/>
    <w:rsid w:val="00520925"/>
    <w:rsid w:val="00520CC9"/>
    <w:rsid w:val="005262F3"/>
    <w:rsid w:val="005346FC"/>
    <w:rsid w:val="00535F7E"/>
    <w:rsid w:val="00536901"/>
    <w:rsid w:val="005459EC"/>
    <w:rsid w:val="00550143"/>
    <w:rsid w:val="00552C6B"/>
    <w:rsid w:val="00554A86"/>
    <w:rsid w:val="00554C86"/>
    <w:rsid w:val="00560CAC"/>
    <w:rsid w:val="005649A8"/>
    <w:rsid w:val="00572EC1"/>
    <w:rsid w:val="00573378"/>
    <w:rsid w:val="0057514D"/>
    <w:rsid w:val="005812FC"/>
    <w:rsid w:val="00581BD6"/>
    <w:rsid w:val="005872EB"/>
    <w:rsid w:val="005923B2"/>
    <w:rsid w:val="0059426E"/>
    <w:rsid w:val="005968C2"/>
    <w:rsid w:val="005A1CE8"/>
    <w:rsid w:val="005C2820"/>
    <w:rsid w:val="005C2DC3"/>
    <w:rsid w:val="005C4163"/>
    <w:rsid w:val="005D4414"/>
    <w:rsid w:val="005D5368"/>
    <w:rsid w:val="005D700D"/>
    <w:rsid w:val="005F1EA7"/>
    <w:rsid w:val="005F35AF"/>
    <w:rsid w:val="00605DE0"/>
    <w:rsid w:val="00607F95"/>
    <w:rsid w:val="00613DB2"/>
    <w:rsid w:val="00613FAB"/>
    <w:rsid w:val="00614F52"/>
    <w:rsid w:val="0061544E"/>
    <w:rsid w:val="0061788B"/>
    <w:rsid w:val="006206F9"/>
    <w:rsid w:val="0062288C"/>
    <w:rsid w:val="00624439"/>
    <w:rsid w:val="00632788"/>
    <w:rsid w:val="00634C99"/>
    <w:rsid w:val="00640D42"/>
    <w:rsid w:val="006417FF"/>
    <w:rsid w:val="006435D4"/>
    <w:rsid w:val="00643653"/>
    <w:rsid w:val="00644884"/>
    <w:rsid w:val="00645D3A"/>
    <w:rsid w:val="00652697"/>
    <w:rsid w:val="00656158"/>
    <w:rsid w:val="00666BB5"/>
    <w:rsid w:val="00667143"/>
    <w:rsid w:val="0067026C"/>
    <w:rsid w:val="00673879"/>
    <w:rsid w:val="00674851"/>
    <w:rsid w:val="00691A81"/>
    <w:rsid w:val="00692388"/>
    <w:rsid w:val="006A0873"/>
    <w:rsid w:val="006A3AB1"/>
    <w:rsid w:val="006A3BDB"/>
    <w:rsid w:val="006A3EDD"/>
    <w:rsid w:val="006A5889"/>
    <w:rsid w:val="006A5ADA"/>
    <w:rsid w:val="006B197E"/>
    <w:rsid w:val="006B79C4"/>
    <w:rsid w:val="006C0413"/>
    <w:rsid w:val="006C07C0"/>
    <w:rsid w:val="006C6831"/>
    <w:rsid w:val="006D05C6"/>
    <w:rsid w:val="006D2E52"/>
    <w:rsid w:val="006D3076"/>
    <w:rsid w:val="006D3809"/>
    <w:rsid w:val="006E1F01"/>
    <w:rsid w:val="006E6DBE"/>
    <w:rsid w:val="006E6DDF"/>
    <w:rsid w:val="006F41FC"/>
    <w:rsid w:val="006F4459"/>
    <w:rsid w:val="006F7FB9"/>
    <w:rsid w:val="00702324"/>
    <w:rsid w:val="0070568F"/>
    <w:rsid w:val="007072F3"/>
    <w:rsid w:val="00711DED"/>
    <w:rsid w:val="00712C71"/>
    <w:rsid w:val="00712FB9"/>
    <w:rsid w:val="00723871"/>
    <w:rsid w:val="00730940"/>
    <w:rsid w:val="00732007"/>
    <w:rsid w:val="00732D9A"/>
    <w:rsid w:val="00733A44"/>
    <w:rsid w:val="00735D75"/>
    <w:rsid w:val="00737CE3"/>
    <w:rsid w:val="00740EB6"/>
    <w:rsid w:val="00743E04"/>
    <w:rsid w:val="00745574"/>
    <w:rsid w:val="00755739"/>
    <w:rsid w:val="00760E30"/>
    <w:rsid w:val="00766BA5"/>
    <w:rsid w:val="00771152"/>
    <w:rsid w:val="00772E51"/>
    <w:rsid w:val="00772F31"/>
    <w:rsid w:val="00774DAC"/>
    <w:rsid w:val="00775264"/>
    <w:rsid w:val="00775669"/>
    <w:rsid w:val="0077592A"/>
    <w:rsid w:val="007763A4"/>
    <w:rsid w:val="00776DC3"/>
    <w:rsid w:val="007825B0"/>
    <w:rsid w:val="0079394A"/>
    <w:rsid w:val="007972C6"/>
    <w:rsid w:val="007A04E4"/>
    <w:rsid w:val="007B1C1E"/>
    <w:rsid w:val="007B7589"/>
    <w:rsid w:val="007D015F"/>
    <w:rsid w:val="007E25D2"/>
    <w:rsid w:val="007E31A7"/>
    <w:rsid w:val="007E419D"/>
    <w:rsid w:val="007E4484"/>
    <w:rsid w:val="007E6963"/>
    <w:rsid w:val="007F1027"/>
    <w:rsid w:val="007F6AED"/>
    <w:rsid w:val="0080143F"/>
    <w:rsid w:val="00804004"/>
    <w:rsid w:val="00804E77"/>
    <w:rsid w:val="008063E0"/>
    <w:rsid w:val="00806CA4"/>
    <w:rsid w:val="0081356B"/>
    <w:rsid w:val="008235A0"/>
    <w:rsid w:val="008272F1"/>
    <w:rsid w:val="0083059E"/>
    <w:rsid w:val="008326C9"/>
    <w:rsid w:val="008336AC"/>
    <w:rsid w:val="008370F2"/>
    <w:rsid w:val="0084081A"/>
    <w:rsid w:val="0084276D"/>
    <w:rsid w:val="00844847"/>
    <w:rsid w:val="00844B8F"/>
    <w:rsid w:val="00854BAF"/>
    <w:rsid w:val="008556E8"/>
    <w:rsid w:val="00856737"/>
    <w:rsid w:val="008626CA"/>
    <w:rsid w:val="00863362"/>
    <w:rsid w:val="00863540"/>
    <w:rsid w:val="00863F74"/>
    <w:rsid w:val="00865399"/>
    <w:rsid w:val="008661F6"/>
    <w:rsid w:val="008678E9"/>
    <w:rsid w:val="008838C7"/>
    <w:rsid w:val="00883EEF"/>
    <w:rsid w:val="00890EE9"/>
    <w:rsid w:val="008972F0"/>
    <w:rsid w:val="008A0F48"/>
    <w:rsid w:val="008A0F9E"/>
    <w:rsid w:val="008A10FC"/>
    <w:rsid w:val="008A2174"/>
    <w:rsid w:val="008A2C68"/>
    <w:rsid w:val="008A3FAD"/>
    <w:rsid w:val="008A49F6"/>
    <w:rsid w:val="008A5124"/>
    <w:rsid w:val="008A75A8"/>
    <w:rsid w:val="008B4AB8"/>
    <w:rsid w:val="008B7723"/>
    <w:rsid w:val="008C12CC"/>
    <w:rsid w:val="008C51EC"/>
    <w:rsid w:val="008D109A"/>
    <w:rsid w:val="008D3064"/>
    <w:rsid w:val="008D57A4"/>
    <w:rsid w:val="008E4963"/>
    <w:rsid w:val="008E4AB4"/>
    <w:rsid w:val="008E5E2F"/>
    <w:rsid w:val="008E6981"/>
    <w:rsid w:val="008E7F93"/>
    <w:rsid w:val="008F51CD"/>
    <w:rsid w:val="008F5E06"/>
    <w:rsid w:val="008F6E99"/>
    <w:rsid w:val="00900D45"/>
    <w:rsid w:val="00914CD0"/>
    <w:rsid w:val="00916023"/>
    <w:rsid w:val="00917906"/>
    <w:rsid w:val="00925B74"/>
    <w:rsid w:val="0093356C"/>
    <w:rsid w:val="00935A83"/>
    <w:rsid w:val="00943D00"/>
    <w:rsid w:val="0095128C"/>
    <w:rsid w:val="0095719B"/>
    <w:rsid w:val="009620C9"/>
    <w:rsid w:val="009636A8"/>
    <w:rsid w:val="009673AB"/>
    <w:rsid w:val="009712C8"/>
    <w:rsid w:val="00971F74"/>
    <w:rsid w:val="009824F7"/>
    <w:rsid w:val="00982B29"/>
    <w:rsid w:val="00984504"/>
    <w:rsid w:val="0098468A"/>
    <w:rsid w:val="00990ECE"/>
    <w:rsid w:val="0099170C"/>
    <w:rsid w:val="00991FF8"/>
    <w:rsid w:val="009921DF"/>
    <w:rsid w:val="00993FEE"/>
    <w:rsid w:val="00994976"/>
    <w:rsid w:val="0099631B"/>
    <w:rsid w:val="009A0F59"/>
    <w:rsid w:val="009A2055"/>
    <w:rsid w:val="009A245B"/>
    <w:rsid w:val="009B5B04"/>
    <w:rsid w:val="009C1AAF"/>
    <w:rsid w:val="009C3491"/>
    <w:rsid w:val="009D5A83"/>
    <w:rsid w:val="009E64F7"/>
    <w:rsid w:val="009F1B6E"/>
    <w:rsid w:val="009F20B8"/>
    <w:rsid w:val="00A00B02"/>
    <w:rsid w:val="00A01045"/>
    <w:rsid w:val="00A0481A"/>
    <w:rsid w:val="00A06392"/>
    <w:rsid w:val="00A13835"/>
    <w:rsid w:val="00A1447D"/>
    <w:rsid w:val="00A16E43"/>
    <w:rsid w:val="00A20956"/>
    <w:rsid w:val="00A224C8"/>
    <w:rsid w:val="00A25268"/>
    <w:rsid w:val="00A32EF9"/>
    <w:rsid w:val="00A37ED9"/>
    <w:rsid w:val="00A44423"/>
    <w:rsid w:val="00A447D7"/>
    <w:rsid w:val="00A454E2"/>
    <w:rsid w:val="00A472A1"/>
    <w:rsid w:val="00A536B8"/>
    <w:rsid w:val="00A6185B"/>
    <w:rsid w:val="00A719E9"/>
    <w:rsid w:val="00A85CCC"/>
    <w:rsid w:val="00A85E06"/>
    <w:rsid w:val="00A9083C"/>
    <w:rsid w:val="00A9623F"/>
    <w:rsid w:val="00AA06EC"/>
    <w:rsid w:val="00AA14A9"/>
    <w:rsid w:val="00AA243D"/>
    <w:rsid w:val="00AA461D"/>
    <w:rsid w:val="00AA4A1C"/>
    <w:rsid w:val="00AB0903"/>
    <w:rsid w:val="00AC080A"/>
    <w:rsid w:val="00AC1815"/>
    <w:rsid w:val="00AE1A9F"/>
    <w:rsid w:val="00AE2176"/>
    <w:rsid w:val="00AE2454"/>
    <w:rsid w:val="00AE2D1C"/>
    <w:rsid w:val="00AE6A6F"/>
    <w:rsid w:val="00AF7691"/>
    <w:rsid w:val="00B05C86"/>
    <w:rsid w:val="00B3044A"/>
    <w:rsid w:val="00B312C0"/>
    <w:rsid w:val="00B37EA8"/>
    <w:rsid w:val="00B476B2"/>
    <w:rsid w:val="00B53881"/>
    <w:rsid w:val="00B635E5"/>
    <w:rsid w:val="00B745D6"/>
    <w:rsid w:val="00B761EB"/>
    <w:rsid w:val="00B80FB4"/>
    <w:rsid w:val="00B8273C"/>
    <w:rsid w:val="00B84842"/>
    <w:rsid w:val="00B86E17"/>
    <w:rsid w:val="00B87090"/>
    <w:rsid w:val="00B925B0"/>
    <w:rsid w:val="00B96E9D"/>
    <w:rsid w:val="00BA3999"/>
    <w:rsid w:val="00BB456B"/>
    <w:rsid w:val="00BC554E"/>
    <w:rsid w:val="00BC6C98"/>
    <w:rsid w:val="00BC7160"/>
    <w:rsid w:val="00BD3667"/>
    <w:rsid w:val="00BD54C9"/>
    <w:rsid w:val="00BE033A"/>
    <w:rsid w:val="00BE1145"/>
    <w:rsid w:val="00BE310F"/>
    <w:rsid w:val="00BE3350"/>
    <w:rsid w:val="00BE3E73"/>
    <w:rsid w:val="00BF757F"/>
    <w:rsid w:val="00C07BB0"/>
    <w:rsid w:val="00C13332"/>
    <w:rsid w:val="00C224EE"/>
    <w:rsid w:val="00C2261B"/>
    <w:rsid w:val="00C2381C"/>
    <w:rsid w:val="00C353F1"/>
    <w:rsid w:val="00C407BD"/>
    <w:rsid w:val="00C41825"/>
    <w:rsid w:val="00C4485A"/>
    <w:rsid w:val="00C537EA"/>
    <w:rsid w:val="00C54DB7"/>
    <w:rsid w:val="00C605B5"/>
    <w:rsid w:val="00C607EF"/>
    <w:rsid w:val="00C61991"/>
    <w:rsid w:val="00C77DD5"/>
    <w:rsid w:val="00C80A5D"/>
    <w:rsid w:val="00C80DB1"/>
    <w:rsid w:val="00C8190B"/>
    <w:rsid w:val="00C82520"/>
    <w:rsid w:val="00C82F1C"/>
    <w:rsid w:val="00C92452"/>
    <w:rsid w:val="00C935C5"/>
    <w:rsid w:val="00CA1875"/>
    <w:rsid w:val="00CA24FD"/>
    <w:rsid w:val="00CC2551"/>
    <w:rsid w:val="00CD29C4"/>
    <w:rsid w:val="00CD3B31"/>
    <w:rsid w:val="00CE4592"/>
    <w:rsid w:val="00D01CD1"/>
    <w:rsid w:val="00D0710F"/>
    <w:rsid w:val="00D11447"/>
    <w:rsid w:val="00D13E68"/>
    <w:rsid w:val="00D200AE"/>
    <w:rsid w:val="00D22F15"/>
    <w:rsid w:val="00D27D84"/>
    <w:rsid w:val="00D305D5"/>
    <w:rsid w:val="00D32683"/>
    <w:rsid w:val="00D3651D"/>
    <w:rsid w:val="00D407A6"/>
    <w:rsid w:val="00D43BF8"/>
    <w:rsid w:val="00D5634B"/>
    <w:rsid w:val="00D619D1"/>
    <w:rsid w:val="00D62D5D"/>
    <w:rsid w:val="00D707A9"/>
    <w:rsid w:val="00D74AFC"/>
    <w:rsid w:val="00D756D6"/>
    <w:rsid w:val="00D81D7B"/>
    <w:rsid w:val="00D846C0"/>
    <w:rsid w:val="00D86FBE"/>
    <w:rsid w:val="00DA2AD9"/>
    <w:rsid w:val="00DA746B"/>
    <w:rsid w:val="00DB20C6"/>
    <w:rsid w:val="00DB39F2"/>
    <w:rsid w:val="00DB6E29"/>
    <w:rsid w:val="00DC6AB8"/>
    <w:rsid w:val="00DD2884"/>
    <w:rsid w:val="00DD391D"/>
    <w:rsid w:val="00DD6054"/>
    <w:rsid w:val="00DD7ADC"/>
    <w:rsid w:val="00DF5808"/>
    <w:rsid w:val="00E026FD"/>
    <w:rsid w:val="00E02981"/>
    <w:rsid w:val="00E0499B"/>
    <w:rsid w:val="00E07536"/>
    <w:rsid w:val="00E07EF7"/>
    <w:rsid w:val="00E12AD8"/>
    <w:rsid w:val="00E12E4E"/>
    <w:rsid w:val="00E156A9"/>
    <w:rsid w:val="00E23735"/>
    <w:rsid w:val="00E240BD"/>
    <w:rsid w:val="00E26886"/>
    <w:rsid w:val="00E31653"/>
    <w:rsid w:val="00E35CF4"/>
    <w:rsid w:val="00E4016A"/>
    <w:rsid w:val="00E45B14"/>
    <w:rsid w:val="00E51F1C"/>
    <w:rsid w:val="00E52E85"/>
    <w:rsid w:val="00E61BDA"/>
    <w:rsid w:val="00E620AB"/>
    <w:rsid w:val="00E65110"/>
    <w:rsid w:val="00E66EA4"/>
    <w:rsid w:val="00E7760C"/>
    <w:rsid w:val="00E80FFC"/>
    <w:rsid w:val="00E827AD"/>
    <w:rsid w:val="00E84F76"/>
    <w:rsid w:val="00E85C7F"/>
    <w:rsid w:val="00E90DA2"/>
    <w:rsid w:val="00E91B25"/>
    <w:rsid w:val="00E9469D"/>
    <w:rsid w:val="00E9756C"/>
    <w:rsid w:val="00EA03CD"/>
    <w:rsid w:val="00EA0AA1"/>
    <w:rsid w:val="00EA62D1"/>
    <w:rsid w:val="00EA64C4"/>
    <w:rsid w:val="00EB427B"/>
    <w:rsid w:val="00EB4DFD"/>
    <w:rsid w:val="00EC01B5"/>
    <w:rsid w:val="00EC23F7"/>
    <w:rsid w:val="00EC639E"/>
    <w:rsid w:val="00EC7D7C"/>
    <w:rsid w:val="00ED24B6"/>
    <w:rsid w:val="00ED287F"/>
    <w:rsid w:val="00ED2919"/>
    <w:rsid w:val="00ED3F5A"/>
    <w:rsid w:val="00ED46D2"/>
    <w:rsid w:val="00ED5099"/>
    <w:rsid w:val="00ED67BC"/>
    <w:rsid w:val="00ED75F1"/>
    <w:rsid w:val="00ED7853"/>
    <w:rsid w:val="00EE126E"/>
    <w:rsid w:val="00F067E8"/>
    <w:rsid w:val="00F15557"/>
    <w:rsid w:val="00F21265"/>
    <w:rsid w:val="00F223DA"/>
    <w:rsid w:val="00F22E82"/>
    <w:rsid w:val="00F26EDD"/>
    <w:rsid w:val="00F331FB"/>
    <w:rsid w:val="00F4016F"/>
    <w:rsid w:val="00F519DA"/>
    <w:rsid w:val="00F526B1"/>
    <w:rsid w:val="00F5468F"/>
    <w:rsid w:val="00F61CCA"/>
    <w:rsid w:val="00F641FB"/>
    <w:rsid w:val="00F67B32"/>
    <w:rsid w:val="00F71AF3"/>
    <w:rsid w:val="00F7494B"/>
    <w:rsid w:val="00F76EE8"/>
    <w:rsid w:val="00F77698"/>
    <w:rsid w:val="00F77DB7"/>
    <w:rsid w:val="00FA02F4"/>
    <w:rsid w:val="00FA38B8"/>
    <w:rsid w:val="00FA6124"/>
    <w:rsid w:val="00FB410F"/>
    <w:rsid w:val="00FC116C"/>
    <w:rsid w:val="00FC239A"/>
    <w:rsid w:val="00FC27A5"/>
    <w:rsid w:val="00FC4585"/>
    <w:rsid w:val="00FD0773"/>
    <w:rsid w:val="00FD2DB0"/>
    <w:rsid w:val="00FE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1759">
      <w:bodyDiv w:val="1"/>
      <w:marLeft w:val="0"/>
      <w:marRight w:val="0"/>
      <w:marTop w:val="0"/>
      <w:marBottom w:val="0"/>
      <w:divBdr>
        <w:top w:val="none" w:sz="0" w:space="0" w:color="auto"/>
        <w:left w:val="none" w:sz="0" w:space="0" w:color="auto"/>
        <w:bottom w:val="none" w:sz="0" w:space="0" w:color="auto"/>
        <w:right w:val="none" w:sz="0" w:space="0" w:color="auto"/>
      </w:divBdr>
      <w:divsChild>
        <w:div w:id="1004474399">
          <w:marLeft w:val="0"/>
          <w:marRight w:val="0"/>
          <w:marTop w:val="0"/>
          <w:marBottom w:val="0"/>
          <w:divBdr>
            <w:top w:val="none" w:sz="0" w:space="0" w:color="auto"/>
            <w:left w:val="none" w:sz="0" w:space="0" w:color="auto"/>
            <w:bottom w:val="none" w:sz="0" w:space="0" w:color="auto"/>
            <w:right w:val="none" w:sz="0" w:space="0" w:color="auto"/>
          </w:divBdr>
        </w:div>
        <w:div w:id="2017606771">
          <w:marLeft w:val="0"/>
          <w:marRight w:val="0"/>
          <w:marTop w:val="0"/>
          <w:marBottom w:val="0"/>
          <w:divBdr>
            <w:top w:val="none" w:sz="0" w:space="0" w:color="auto"/>
            <w:left w:val="none" w:sz="0" w:space="0" w:color="auto"/>
            <w:bottom w:val="none" w:sz="0" w:space="0" w:color="auto"/>
            <w:right w:val="none" w:sz="0" w:space="0" w:color="auto"/>
          </w:divBdr>
        </w:div>
        <w:div w:id="251859752">
          <w:marLeft w:val="0"/>
          <w:marRight w:val="0"/>
          <w:marTop w:val="0"/>
          <w:marBottom w:val="0"/>
          <w:divBdr>
            <w:top w:val="none" w:sz="0" w:space="0" w:color="auto"/>
            <w:left w:val="none" w:sz="0" w:space="0" w:color="auto"/>
            <w:bottom w:val="none" w:sz="0" w:space="0" w:color="auto"/>
            <w:right w:val="none" w:sz="0" w:space="0" w:color="auto"/>
          </w:divBdr>
        </w:div>
        <w:div w:id="1691645216">
          <w:marLeft w:val="0"/>
          <w:marRight w:val="0"/>
          <w:marTop w:val="0"/>
          <w:marBottom w:val="0"/>
          <w:divBdr>
            <w:top w:val="none" w:sz="0" w:space="0" w:color="auto"/>
            <w:left w:val="none" w:sz="0" w:space="0" w:color="auto"/>
            <w:bottom w:val="none" w:sz="0" w:space="0" w:color="auto"/>
            <w:right w:val="none" w:sz="0" w:space="0" w:color="auto"/>
          </w:divBdr>
        </w:div>
        <w:div w:id="1824589950">
          <w:marLeft w:val="0"/>
          <w:marRight w:val="0"/>
          <w:marTop w:val="0"/>
          <w:marBottom w:val="0"/>
          <w:divBdr>
            <w:top w:val="none" w:sz="0" w:space="0" w:color="auto"/>
            <w:left w:val="none" w:sz="0" w:space="0" w:color="auto"/>
            <w:bottom w:val="none" w:sz="0" w:space="0" w:color="auto"/>
            <w:right w:val="none" w:sz="0" w:space="0" w:color="auto"/>
          </w:divBdr>
        </w:div>
        <w:div w:id="1498501985">
          <w:marLeft w:val="0"/>
          <w:marRight w:val="0"/>
          <w:marTop w:val="0"/>
          <w:marBottom w:val="0"/>
          <w:divBdr>
            <w:top w:val="none" w:sz="0" w:space="0" w:color="auto"/>
            <w:left w:val="none" w:sz="0" w:space="0" w:color="auto"/>
            <w:bottom w:val="none" w:sz="0" w:space="0" w:color="auto"/>
            <w:right w:val="none" w:sz="0" w:space="0" w:color="auto"/>
          </w:divBdr>
        </w:div>
        <w:div w:id="1597782499">
          <w:marLeft w:val="0"/>
          <w:marRight w:val="0"/>
          <w:marTop w:val="0"/>
          <w:marBottom w:val="0"/>
          <w:divBdr>
            <w:top w:val="none" w:sz="0" w:space="0" w:color="auto"/>
            <w:left w:val="none" w:sz="0" w:space="0" w:color="auto"/>
            <w:bottom w:val="none" w:sz="0" w:space="0" w:color="auto"/>
            <w:right w:val="none" w:sz="0" w:space="0" w:color="auto"/>
          </w:divBdr>
        </w:div>
        <w:div w:id="1468932600">
          <w:marLeft w:val="0"/>
          <w:marRight w:val="0"/>
          <w:marTop w:val="0"/>
          <w:marBottom w:val="0"/>
          <w:divBdr>
            <w:top w:val="none" w:sz="0" w:space="0" w:color="auto"/>
            <w:left w:val="none" w:sz="0" w:space="0" w:color="auto"/>
            <w:bottom w:val="none" w:sz="0" w:space="0" w:color="auto"/>
            <w:right w:val="none" w:sz="0" w:space="0" w:color="auto"/>
          </w:divBdr>
        </w:div>
        <w:div w:id="886989929">
          <w:marLeft w:val="0"/>
          <w:marRight w:val="0"/>
          <w:marTop w:val="0"/>
          <w:marBottom w:val="0"/>
          <w:divBdr>
            <w:top w:val="none" w:sz="0" w:space="0" w:color="auto"/>
            <w:left w:val="none" w:sz="0" w:space="0" w:color="auto"/>
            <w:bottom w:val="none" w:sz="0" w:space="0" w:color="auto"/>
            <w:right w:val="none" w:sz="0" w:space="0" w:color="auto"/>
          </w:divBdr>
        </w:div>
        <w:div w:id="756366566">
          <w:marLeft w:val="0"/>
          <w:marRight w:val="0"/>
          <w:marTop w:val="0"/>
          <w:marBottom w:val="0"/>
          <w:divBdr>
            <w:top w:val="none" w:sz="0" w:space="0" w:color="auto"/>
            <w:left w:val="none" w:sz="0" w:space="0" w:color="auto"/>
            <w:bottom w:val="none" w:sz="0" w:space="0" w:color="auto"/>
            <w:right w:val="none" w:sz="0" w:space="0" w:color="auto"/>
          </w:divBdr>
        </w:div>
        <w:div w:id="1826967402">
          <w:marLeft w:val="0"/>
          <w:marRight w:val="0"/>
          <w:marTop w:val="0"/>
          <w:marBottom w:val="0"/>
          <w:divBdr>
            <w:top w:val="none" w:sz="0" w:space="0" w:color="auto"/>
            <w:left w:val="none" w:sz="0" w:space="0" w:color="auto"/>
            <w:bottom w:val="none" w:sz="0" w:space="0" w:color="auto"/>
            <w:right w:val="none" w:sz="0" w:space="0" w:color="auto"/>
          </w:divBdr>
        </w:div>
        <w:div w:id="756483970">
          <w:marLeft w:val="0"/>
          <w:marRight w:val="0"/>
          <w:marTop w:val="0"/>
          <w:marBottom w:val="0"/>
          <w:divBdr>
            <w:top w:val="none" w:sz="0" w:space="0" w:color="auto"/>
            <w:left w:val="none" w:sz="0" w:space="0" w:color="auto"/>
            <w:bottom w:val="none" w:sz="0" w:space="0" w:color="auto"/>
            <w:right w:val="none" w:sz="0" w:space="0" w:color="auto"/>
          </w:divBdr>
        </w:div>
        <w:div w:id="112603066">
          <w:marLeft w:val="0"/>
          <w:marRight w:val="0"/>
          <w:marTop w:val="0"/>
          <w:marBottom w:val="0"/>
          <w:divBdr>
            <w:top w:val="none" w:sz="0" w:space="0" w:color="auto"/>
            <w:left w:val="none" w:sz="0" w:space="0" w:color="auto"/>
            <w:bottom w:val="none" w:sz="0" w:space="0" w:color="auto"/>
            <w:right w:val="none" w:sz="0" w:space="0" w:color="auto"/>
          </w:divBdr>
        </w:div>
        <w:div w:id="159123557">
          <w:marLeft w:val="0"/>
          <w:marRight w:val="0"/>
          <w:marTop w:val="0"/>
          <w:marBottom w:val="0"/>
          <w:divBdr>
            <w:top w:val="none" w:sz="0" w:space="0" w:color="auto"/>
            <w:left w:val="none" w:sz="0" w:space="0" w:color="auto"/>
            <w:bottom w:val="none" w:sz="0" w:space="0" w:color="auto"/>
            <w:right w:val="none" w:sz="0" w:space="0" w:color="auto"/>
          </w:divBdr>
        </w:div>
        <w:div w:id="358895035">
          <w:marLeft w:val="0"/>
          <w:marRight w:val="0"/>
          <w:marTop w:val="0"/>
          <w:marBottom w:val="0"/>
          <w:divBdr>
            <w:top w:val="none" w:sz="0" w:space="0" w:color="auto"/>
            <w:left w:val="none" w:sz="0" w:space="0" w:color="auto"/>
            <w:bottom w:val="none" w:sz="0" w:space="0" w:color="auto"/>
            <w:right w:val="none" w:sz="0" w:space="0" w:color="auto"/>
          </w:divBdr>
        </w:div>
        <w:div w:id="705298967">
          <w:marLeft w:val="0"/>
          <w:marRight w:val="0"/>
          <w:marTop w:val="0"/>
          <w:marBottom w:val="0"/>
          <w:divBdr>
            <w:top w:val="none" w:sz="0" w:space="0" w:color="auto"/>
            <w:left w:val="none" w:sz="0" w:space="0" w:color="auto"/>
            <w:bottom w:val="none" w:sz="0" w:space="0" w:color="auto"/>
            <w:right w:val="none" w:sz="0" w:space="0" w:color="auto"/>
          </w:divBdr>
        </w:div>
        <w:div w:id="933560951">
          <w:marLeft w:val="0"/>
          <w:marRight w:val="0"/>
          <w:marTop w:val="0"/>
          <w:marBottom w:val="0"/>
          <w:divBdr>
            <w:top w:val="none" w:sz="0" w:space="0" w:color="auto"/>
            <w:left w:val="none" w:sz="0" w:space="0" w:color="auto"/>
            <w:bottom w:val="none" w:sz="0" w:space="0" w:color="auto"/>
            <w:right w:val="none" w:sz="0" w:space="0" w:color="auto"/>
          </w:divBdr>
        </w:div>
        <w:div w:id="698510869">
          <w:marLeft w:val="0"/>
          <w:marRight w:val="0"/>
          <w:marTop w:val="0"/>
          <w:marBottom w:val="0"/>
          <w:divBdr>
            <w:top w:val="none" w:sz="0" w:space="0" w:color="auto"/>
            <w:left w:val="none" w:sz="0" w:space="0" w:color="auto"/>
            <w:bottom w:val="none" w:sz="0" w:space="0" w:color="auto"/>
            <w:right w:val="none" w:sz="0" w:space="0" w:color="auto"/>
          </w:divBdr>
        </w:div>
        <w:div w:id="911158271">
          <w:marLeft w:val="0"/>
          <w:marRight w:val="0"/>
          <w:marTop w:val="0"/>
          <w:marBottom w:val="0"/>
          <w:divBdr>
            <w:top w:val="none" w:sz="0" w:space="0" w:color="auto"/>
            <w:left w:val="none" w:sz="0" w:space="0" w:color="auto"/>
            <w:bottom w:val="none" w:sz="0" w:space="0" w:color="auto"/>
            <w:right w:val="none" w:sz="0" w:space="0" w:color="auto"/>
          </w:divBdr>
        </w:div>
        <w:div w:id="2091198970">
          <w:marLeft w:val="0"/>
          <w:marRight w:val="0"/>
          <w:marTop w:val="0"/>
          <w:marBottom w:val="0"/>
          <w:divBdr>
            <w:top w:val="none" w:sz="0" w:space="0" w:color="auto"/>
            <w:left w:val="none" w:sz="0" w:space="0" w:color="auto"/>
            <w:bottom w:val="none" w:sz="0" w:space="0" w:color="auto"/>
            <w:right w:val="none" w:sz="0" w:space="0" w:color="auto"/>
          </w:divBdr>
        </w:div>
        <w:div w:id="2111772520">
          <w:marLeft w:val="0"/>
          <w:marRight w:val="0"/>
          <w:marTop w:val="0"/>
          <w:marBottom w:val="0"/>
          <w:divBdr>
            <w:top w:val="none" w:sz="0" w:space="0" w:color="auto"/>
            <w:left w:val="none" w:sz="0" w:space="0" w:color="auto"/>
            <w:bottom w:val="none" w:sz="0" w:space="0" w:color="auto"/>
            <w:right w:val="none" w:sz="0" w:space="0" w:color="auto"/>
          </w:divBdr>
        </w:div>
        <w:div w:id="2065447915">
          <w:marLeft w:val="0"/>
          <w:marRight w:val="0"/>
          <w:marTop w:val="0"/>
          <w:marBottom w:val="0"/>
          <w:divBdr>
            <w:top w:val="none" w:sz="0" w:space="0" w:color="auto"/>
            <w:left w:val="none" w:sz="0" w:space="0" w:color="auto"/>
            <w:bottom w:val="none" w:sz="0" w:space="0" w:color="auto"/>
            <w:right w:val="none" w:sz="0" w:space="0" w:color="auto"/>
          </w:divBdr>
        </w:div>
        <w:div w:id="1247573671">
          <w:marLeft w:val="0"/>
          <w:marRight w:val="0"/>
          <w:marTop w:val="0"/>
          <w:marBottom w:val="0"/>
          <w:divBdr>
            <w:top w:val="none" w:sz="0" w:space="0" w:color="auto"/>
            <w:left w:val="none" w:sz="0" w:space="0" w:color="auto"/>
            <w:bottom w:val="none" w:sz="0" w:space="0" w:color="auto"/>
            <w:right w:val="none" w:sz="0" w:space="0" w:color="auto"/>
          </w:divBdr>
        </w:div>
        <w:div w:id="392897818">
          <w:marLeft w:val="0"/>
          <w:marRight w:val="0"/>
          <w:marTop w:val="0"/>
          <w:marBottom w:val="0"/>
          <w:divBdr>
            <w:top w:val="none" w:sz="0" w:space="0" w:color="auto"/>
            <w:left w:val="none" w:sz="0" w:space="0" w:color="auto"/>
            <w:bottom w:val="none" w:sz="0" w:space="0" w:color="auto"/>
            <w:right w:val="none" w:sz="0" w:space="0" w:color="auto"/>
          </w:divBdr>
        </w:div>
        <w:div w:id="2085450775">
          <w:marLeft w:val="0"/>
          <w:marRight w:val="0"/>
          <w:marTop w:val="0"/>
          <w:marBottom w:val="0"/>
          <w:divBdr>
            <w:top w:val="none" w:sz="0" w:space="0" w:color="auto"/>
            <w:left w:val="none" w:sz="0" w:space="0" w:color="auto"/>
            <w:bottom w:val="none" w:sz="0" w:space="0" w:color="auto"/>
            <w:right w:val="none" w:sz="0" w:space="0" w:color="auto"/>
          </w:divBdr>
        </w:div>
        <w:div w:id="1226185080">
          <w:marLeft w:val="0"/>
          <w:marRight w:val="0"/>
          <w:marTop w:val="0"/>
          <w:marBottom w:val="0"/>
          <w:divBdr>
            <w:top w:val="none" w:sz="0" w:space="0" w:color="auto"/>
            <w:left w:val="none" w:sz="0" w:space="0" w:color="auto"/>
            <w:bottom w:val="none" w:sz="0" w:space="0" w:color="auto"/>
            <w:right w:val="none" w:sz="0" w:space="0" w:color="auto"/>
          </w:divBdr>
        </w:div>
        <w:div w:id="304817762">
          <w:marLeft w:val="0"/>
          <w:marRight w:val="0"/>
          <w:marTop w:val="0"/>
          <w:marBottom w:val="0"/>
          <w:divBdr>
            <w:top w:val="none" w:sz="0" w:space="0" w:color="auto"/>
            <w:left w:val="none" w:sz="0" w:space="0" w:color="auto"/>
            <w:bottom w:val="none" w:sz="0" w:space="0" w:color="auto"/>
            <w:right w:val="none" w:sz="0" w:space="0" w:color="auto"/>
          </w:divBdr>
        </w:div>
        <w:div w:id="235012889">
          <w:marLeft w:val="0"/>
          <w:marRight w:val="0"/>
          <w:marTop w:val="0"/>
          <w:marBottom w:val="0"/>
          <w:divBdr>
            <w:top w:val="none" w:sz="0" w:space="0" w:color="auto"/>
            <w:left w:val="none" w:sz="0" w:space="0" w:color="auto"/>
            <w:bottom w:val="none" w:sz="0" w:space="0" w:color="auto"/>
            <w:right w:val="none" w:sz="0" w:space="0" w:color="auto"/>
          </w:divBdr>
        </w:div>
        <w:div w:id="1470584757">
          <w:marLeft w:val="0"/>
          <w:marRight w:val="0"/>
          <w:marTop w:val="0"/>
          <w:marBottom w:val="0"/>
          <w:divBdr>
            <w:top w:val="none" w:sz="0" w:space="0" w:color="auto"/>
            <w:left w:val="none" w:sz="0" w:space="0" w:color="auto"/>
            <w:bottom w:val="none" w:sz="0" w:space="0" w:color="auto"/>
            <w:right w:val="none" w:sz="0" w:space="0" w:color="auto"/>
          </w:divBdr>
        </w:div>
        <w:div w:id="1723365112">
          <w:marLeft w:val="0"/>
          <w:marRight w:val="0"/>
          <w:marTop w:val="0"/>
          <w:marBottom w:val="0"/>
          <w:divBdr>
            <w:top w:val="none" w:sz="0" w:space="0" w:color="auto"/>
            <w:left w:val="none" w:sz="0" w:space="0" w:color="auto"/>
            <w:bottom w:val="none" w:sz="0" w:space="0" w:color="auto"/>
            <w:right w:val="none" w:sz="0" w:space="0" w:color="auto"/>
          </w:divBdr>
        </w:div>
        <w:div w:id="683166068">
          <w:marLeft w:val="0"/>
          <w:marRight w:val="0"/>
          <w:marTop w:val="0"/>
          <w:marBottom w:val="0"/>
          <w:divBdr>
            <w:top w:val="none" w:sz="0" w:space="0" w:color="auto"/>
            <w:left w:val="none" w:sz="0" w:space="0" w:color="auto"/>
            <w:bottom w:val="none" w:sz="0" w:space="0" w:color="auto"/>
            <w:right w:val="none" w:sz="0" w:space="0" w:color="auto"/>
          </w:divBdr>
        </w:div>
        <w:div w:id="189874942">
          <w:marLeft w:val="0"/>
          <w:marRight w:val="0"/>
          <w:marTop w:val="0"/>
          <w:marBottom w:val="0"/>
          <w:divBdr>
            <w:top w:val="none" w:sz="0" w:space="0" w:color="auto"/>
            <w:left w:val="none" w:sz="0" w:space="0" w:color="auto"/>
            <w:bottom w:val="none" w:sz="0" w:space="0" w:color="auto"/>
            <w:right w:val="none" w:sz="0" w:space="0" w:color="auto"/>
          </w:divBdr>
        </w:div>
        <w:div w:id="667757180">
          <w:marLeft w:val="0"/>
          <w:marRight w:val="0"/>
          <w:marTop w:val="0"/>
          <w:marBottom w:val="0"/>
          <w:divBdr>
            <w:top w:val="none" w:sz="0" w:space="0" w:color="auto"/>
            <w:left w:val="none" w:sz="0" w:space="0" w:color="auto"/>
            <w:bottom w:val="none" w:sz="0" w:space="0" w:color="auto"/>
            <w:right w:val="none" w:sz="0" w:space="0" w:color="auto"/>
          </w:divBdr>
        </w:div>
        <w:div w:id="1739786301">
          <w:marLeft w:val="0"/>
          <w:marRight w:val="0"/>
          <w:marTop w:val="0"/>
          <w:marBottom w:val="0"/>
          <w:divBdr>
            <w:top w:val="none" w:sz="0" w:space="0" w:color="auto"/>
            <w:left w:val="none" w:sz="0" w:space="0" w:color="auto"/>
            <w:bottom w:val="none" w:sz="0" w:space="0" w:color="auto"/>
            <w:right w:val="none" w:sz="0" w:space="0" w:color="auto"/>
          </w:divBdr>
        </w:div>
        <w:div w:id="153105978">
          <w:marLeft w:val="0"/>
          <w:marRight w:val="0"/>
          <w:marTop w:val="0"/>
          <w:marBottom w:val="0"/>
          <w:divBdr>
            <w:top w:val="none" w:sz="0" w:space="0" w:color="auto"/>
            <w:left w:val="none" w:sz="0" w:space="0" w:color="auto"/>
            <w:bottom w:val="none" w:sz="0" w:space="0" w:color="auto"/>
            <w:right w:val="none" w:sz="0" w:space="0" w:color="auto"/>
          </w:divBdr>
        </w:div>
        <w:div w:id="1541670981">
          <w:marLeft w:val="0"/>
          <w:marRight w:val="0"/>
          <w:marTop w:val="0"/>
          <w:marBottom w:val="0"/>
          <w:divBdr>
            <w:top w:val="none" w:sz="0" w:space="0" w:color="auto"/>
            <w:left w:val="none" w:sz="0" w:space="0" w:color="auto"/>
            <w:bottom w:val="none" w:sz="0" w:space="0" w:color="auto"/>
            <w:right w:val="none" w:sz="0" w:space="0" w:color="auto"/>
          </w:divBdr>
        </w:div>
        <w:div w:id="1336028534">
          <w:marLeft w:val="0"/>
          <w:marRight w:val="0"/>
          <w:marTop w:val="0"/>
          <w:marBottom w:val="0"/>
          <w:divBdr>
            <w:top w:val="none" w:sz="0" w:space="0" w:color="auto"/>
            <w:left w:val="none" w:sz="0" w:space="0" w:color="auto"/>
            <w:bottom w:val="none" w:sz="0" w:space="0" w:color="auto"/>
            <w:right w:val="none" w:sz="0" w:space="0" w:color="auto"/>
          </w:divBdr>
        </w:div>
        <w:div w:id="234707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455</Words>
  <Characters>2600</Characters>
  <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