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Extended.xml" ContentType="application/vnd.openxmlformats-officedocument.wordprocessingml.commentsExtended+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1EC" w:rsidRDefault="00572D85" w:rsidP="009E41EC">
      <w:pPr>
        <w:spacing w:line="480" w:lineRule="auto"/>
        <w:jc w:val="center"/>
        <w:rPr>
          <w:rFonts w:ascii="Times New Roman" w:hAnsi="Times New Roman" w:cs="Times New Roman"/>
          <w:sz w:val="24"/>
          <w:szCs w:val="24"/>
        </w:rPr>
      </w:pPr>
    </w:p>
    <w:p w:rsidR="009E41EC" w:rsidRDefault="00572D85" w:rsidP="009E41EC">
      <w:pPr>
        <w:spacing w:line="480" w:lineRule="auto"/>
        <w:jc w:val="center"/>
        <w:rPr>
          <w:rFonts w:ascii="Times New Roman" w:hAnsi="Times New Roman" w:cs="Times New Roman"/>
          <w:sz w:val="24"/>
          <w:szCs w:val="24"/>
        </w:rPr>
      </w:pPr>
    </w:p>
    <w:p w:rsidR="009E41EC" w:rsidRDefault="00572D85" w:rsidP="009E41EC">
      <w:pPr>
        <w:spacing w:line="480" w:lineRule="auto"/>
        <w:jc w:val="center"/>
        <w:rPr>
          <w:rFonts w:ascii="Times New Roman" w:hAnsi="Times New Roman" w:cs="Times New Roman"/>
          <w:sz w:val="24"/>
          <w:szCs w:val="24"/>
        </w:rPr>
      </w:pPr>
    </w:p>
    <w:p w:rsidR="009E41EC" w:rsidRDefault="00572D85" w:rsidP="009E41EC">
      <w:pPr>
        <w:spacing w:line="480" w:lineRule="auto"/>
        <w:jc w:val="center"/>
        <w:rPr>
          <w:rFonts w:ascii="Times New Roman" w:hAnsi="Times New Roman" w:cs="Times New Roman"/>
          <w:sz w:val="24"/>
          <w:szCs w:val="24"/>
        </w:rPr>
      </w:pPr>
    </w:p>
    <w:p w:rsidR="009E41EC" w:rsidRDefault="00572D85" w:rsidP="009E41EC">
      <w:pPr>
        <w:spacing w:line="480" w:lineRule="auto"/>
        <w:jc w:val="center"/>
        <w:rPr>
          <w:rFonts w:ascii="Times New Roman" w:hAnsi="Times New Roman" w:cs="Times New Roman"/>
          <w:sz w:val="24"/>
          <w:szCs w:val="24"/>
        </w:rPr>
      </w:pPr>
    </w:p>
    <w:p w:rsidR="009E41EC" w:rsidRDefault="00572D85" w:rsidP="009E41EC">
      <w:pPr>
        <w:spacing w:line="480" w:lineRule="auto"/>
        <w:jc w:val="center"/>
        <w:rPr>
          <w:rFonts w:ascii="Times New Roman" w:hAnsi="Times New Roman" w:cs="Times New Roman"/>
          <w:sz w:val="24"/>
          <w:szCs w:val="24"/>
        </w:rPr>
      </w:pPr>
    </w:p>
    <w:p w:rsidR="009E41EC" w:rsidRDefault="00572D85" w:rsidP="009E41EC">
      <w:pPr>
        <w:spacing w:line="480" w:lineRule="auto"/>
        <w:jc w:val="center"/>
        <w:rPr>
          <w:rFonts w:ascii="Times New Roman" w:hAnsi="Times New Roman" w:cs="Times New Roman"/>
          <w:sz w:val="24"/>
          <w:szCs w:val="24"/>
        </w:rPr>
      </w:pPr>
    </w:p>
    <w:p w:rsidR="009E41EC" w:rsidRDefault="00572D85" w:rsidP="009E41EC">
      <w:pPr>
        <w:spacing w:line="480" w:lineRule="auto"/>
        <w:jc w:val="center"/>
        <w:rPr>
          <w:rFonts w:ascii="Times New Roman" w:hAnsi="Times New Roman" w:cs="Times New Roman"/>
          <w:sz w:val="24"/>
          <w:szCs w:val="24"/>
        </w:rPr>
      </w:pPr>
    </w:p>
    <w:p w:rsidR="001A38F7" w:rsidRPr="009E41EC" w:rsidRDefault="00572D85" w:rsidP="009E41EC">
      <w:pPr>
        <w:spacing w:line="480" w:lineRule="auto"/>
        <w:jc w:val="center"/>
        <w:rPr>
          <w:rFonts w:ascii="Times New Roman" w:hAnsi="Times New Roman" w:cs="Times New Roman"/>
          <w:sz w:val="24"/>
          <w:szCs w:val="24"/>
        </w:rPr>
      </w:pPr>
      <w:r w:rsidRPr="009E41EC">
        <w:rPr>
          <w:rFonts w:ascii="Times New Roman" w:hAnsi="Times New Roman" w:cs="Times New Roman"/>
          <w:sz w:val="24"/>
          <w:szCs w:val="24"/>
        </w:rPr>
        <w:t>Driving Force Carrying Company; Process Improvement</w:t>
      </w:r>
    </w:p>
    <w:p w:rsidR="001A38F7" w:rsidRPr="009E41EC" w:rsidRDefault="00572D85" w:rsidP="009E41EC">
      <w:pPr>
        <w:spacing w:line="480" w:lineRule="auto"/>
        <w:jc w:val="center"/>
        <w:rPr>
          <w:rFonts w:ascii="Times New Roman" w:hAnsi="Times New Roman" w:cs="Times New Roman"/>
          <w:sz w:val="24"/>
          <w:szCs w:val="24"/>
        </w:rPr>
      </w:pPr>
      <w:r w:rsidRPr="009E41EC">
        <w:rPr>
          <w:rFonts w:ascii="Times New Roman" w:hAnsi="Times New Roman" w:cs="Times New Roman"/>
          <w:sz w:val="24"/>
          <w:szCs w:val="24"/>
        </w:rPr>
        <w:t>Student’s Name</w:t>
      </w:r>
    </w:p>
    <w:p w:rsidR="001A38F7" w:rsidRDefault="00572D85" w:rsidP="009E41EC">
      <w:pPr>
        <w:spacing w:line="480" w:lineRule="auto"/>
        <w:jc w:val="center"/>
        <w:rPr>
          <w:rFonts w:ascii="Times New Roman" w:hAnsi="Times New Roman" w:cs="Times New Roman"/>
          <w:sz w:val="24"/>
          <w:szCs w:val="24"/>
        </w:rPr>
      </w:pPr>
      <w:r w:rsidRPr="009E41EC">
        <w:rPr>
          <w:rFonts w:ascii="Times New Roman" w:hAnsi="Times New Roman" w:cs="Times New Roman"/>
          <w:sz w:val="24"/>
          <w:szCs w:val="24"/>
        </w:rPr>
        <w:t>Institutional Affiliation</w:t>
      </w:r>
    </w:p>
    <w:p w:rsidR="009E41EC" w:rsidRDefault="00572D85" w:rsidP="009E41EC">
      <w:pPr>
        <w:spacing w:line="480" w:lineRule="auto"/>
        <w:jc w:val="center"/>
        <w:rPr>
          <w:rFonts w:ascii="Times New Roman" w:hAnsi="Times New Roman" w:cs="Times New Roman"/>
          <w:sz w:val="24"/>
          <w:szCs w:val="24"/>
        </w:rPr>
      </w:pPr>
    </w:p>
    <w:p w:rsidR="009E41EC" w:rsidRDefault="00572D85" w:rsidP="009E41EC">
      <w:pPr>
        <w:spacing w:line="480" w:lineRule="auto"/>
        <w:jc w:val="center"/>
        <w:rPr>
          <w:rFonts w:ascii="Times New Roman" w:hAnsi="Times New Roman" w:cs="Times New Roman"/>
          <w:sz w:val="24"/>
          <w:szCs w:val="24"/>
        </w:rPr>
      </w:pPr>
    </w:p>
    <w:p w:rsidR="009E41EC" w:rsidRDefault="00572D85" w:rsidP="009E41EC">
      <w:pPr>
        <w:spacing w:line="480" w:lineRule="auto"/>
        <w:jc w:val="center"/>
        <w:rPr>
          <w:rFonts w:ascii="Times New Roman" w:hAnsi="Times New Roman" w:cs="Times New Roman"/>
          <w:sz w:val="24"/>
          <w:szCs w:val="24"/>
        </w:rPr>
      </w:pPr>
    </w:p>
    <w:p w:rsidR="009E41EC" w:rsidRDefault="00572D85" w:rsidP="009E41EC">
      <w:pPr>
        <w:spacing w:line="480" w:lineRule="auto"/>
        <w:jc w:val="center"/>
        <w:rPr>
          <w:rFonts w:ascii="Times New Roman" w:hAnsi="Times New Roman" w:cs="Times New Roman"/>
          <w:sz w:val="24"/>
          <w:szCs w:val="24"/>
        </w:rPr>
      </w:pPr>
    </w:p>
    <w:p w:rsidR="001A38F7" w:rsidRDefault="00572D85" w:rsidP="009E41EC">
      <w:pPr>
        <w:spacing w:line="480" w:lineRule="auto"/>
        <w:rPr>
          <w:rFonts w:ascii="Times New Roman" w:hAnsi="Times New Roman" w:cs="Times New Roman"/>
          <w:sz w:val="24"/>
          <w:szCs w:val="24"/>
        </w:rPr>
      </w:pPr>
    </w:p>
    <w:p w:rsidR="009E41EC" w:rsidRPr="009E41EC" w:rsidRDefault="00572D85" w:rsidP="009E41EC">
      <w:pPr>
        <w:spacing w:line="480" w:lineRule="auto"/>
        <w:rPr>
          <w:rFonts w:ascii="Times New Roman" w:hAnsi="Times New Roman" w:cs="Times New Roman"/>
          <w:sz w:val="24"/>
          <w:szCs w:val="24"/>
        </w:rPr>
      </w:pPr>
    </w:p>
    <w:p w:rsidR="00E67BF0" w:rsidRPr="009E41EC" w:rsidRDefault="00572D85" w:rsidP="009E41EC">
      <w:pPr>
        <w:spacing w:line="480" w:lineRule="auto"/>
        <w:rPr>
          <w:rFonts w:ascii="Times New Roman" w:hAnsi="Times New Roman" w:cs="Times New Roman"/>
          <w:b/>
          <w:sz w:val="24"/>
          <w:szCs w:val="24"/>
        </w:rPr>
      </w:pPr>
      <w:r w:rsidRPr="009E41EC">
        <w:rPr>
          <w:rFonts w:ascii="Times New Roman" w:hAnsi="Times New Roman" w:cs="Times New Roman"/>
          <w:b/>
          <w:sz w:val="24"/>
          <w:szCs w:val="24"/>
        </w:rPr>
        <w:lastRenderedPageBreak/>
        <w:t xml:space="preserve">Background </w:t>
      </w:r>
    </w:p>
    <w:p w:rsidR="00E93C6F"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 xml:space="preserve">Driving Force Carrying Company has been acclaimed in its industry as a reliable carrier ever since it started out like a freight company. </w:t>
      </w:r>
      <w:r w:rsidRPr="009E41EC">
        <w:rPr>
          <w:rFonts w:ascii="Times New Roman" w:hAnsi="Times New Roman" w:cs="Times New Roman"/>
          <w:sz w:val="24"/>
          <w:szCs w:val="24"/>
        </w:rPr>
        <w:t xml:space="preserve">Its delivery of services has been top notch, and customers have had very little or nothing at all to complain </w:t>
      </w:r>
      <w:r w:rsidRPr="009E41EC">
        <w:rPr>
          <w:rFonts w:ascii="Times New Roman" w:hAnsi="Times New Roman" w:cs="Times New Roman"/>
          <w:sz w:val="24"/>
          <w:szCs w:val="24"/>
        </w:rPr>
        <w:t>ab</w:t>
      </w:r>
      <w:r w:rsidRPr="009E41EC">
        <w:rPr>
          <w:rFonts w:ascii="Times New Roman" w:hAnsi="Times New Roman" w:cs="Times New Roman"/>
          <w:sz w:val="24"/>
          <w:szCs w:val="24"/>
        </w:rPr>
        <w:t xml:space="preserve">out </w:t>
      </w:r>
      <w:r w:rsidRPr="009E41EC">
        <w:rPr>
          <w:rFonts w:ascii="Times New Roman" w:hAnsi="Times New Roman" w:cs="Times New Roman"/>
          <w:sz w:val="24"/>
          <w:szCs w:val="24"/>
        </w:rPr>
        <w:t xml:space="preserve">on the manner of services offered by the company. </w:t>
      </w:r>
      <w:r w:rsidRPr="009E41EC">
        <w:rPr>
          <w:rFonts w:ascii="Times New Roman" w:hAnsi="Times New Roman" w:cs="Times New Roman"/>
          <w:sz w:val="24"/>
          <w:szCs w:val="24"/>
        </w:rPr>
        <w:t>However of late some of the company</w:t>
      </w:r>
      <w:r w:rsidRPr="009E41EC">
        <w:rPr>
          <w:rFonts w:ascii="Times New Roman" w:hAnsi="Times New Roman" w:cs="Times New Roman"/>
          <w:sz w:val="24"/>
          <w:szCs w:val="24"/>
        </w:rPr>
        <w:t>’s truck</w:t>
      </w:r>
      <w:r w:rsidRPr="009E41EC">
        <w:rPr>
          <w:rFonts w:ascii="Times New Roman" w:hAnsi="Times New Roman" w:cs="Times New Roman"/>
          <w:sz w:val="24"/>
          <w:szCs w:val="24"/>
        </w:rPr>
        <w:t xml:space="preserve"> drivers like </w:t>
      </w:r>
      <w:r w:rsidRPr="009E41EC">
        <w:rPr>
          <w:rFonts w:ascii="Times New Roman" w:hAnsi="Times New Roman" w:cs="Times New Roman"/>
          <w:sz w:val="24"/>
          <w:szCs w:val="24"/>
        </w:rPr>
        <w:t xml:space="preserve">Mason </w:t>
      </w:r>
      <w:r w:rsidRPr="009E41EC">
        <w:rPr>
          <w:rFonts w:ascii="Times New Roman" w:hAnsi="Times New Roman" w:cs="Times New Roman"/>
          <w:sz w:val="24"/>
          <w:szCs w:val="24"/>
        </w:rPr>
        <w:t>Williams have</w:t>
      </w:r>
      <w:r w:rsidRPr="009E41EC">
        <w:rPr>
          <w:rFonts w:ascii="Times New Roman" w:hAnsi="Times New Roman" w:cs="Times New Roman"/>
          <w:sz w:val="24"/>
          <w:szCs w:val="24"/>
        </w:rPr>
        <w:t xml:space="preserve"> not been taking the time to customers seriously; making deliveries late and picking up products way after the time they are required to; in a</w:t>
      </w:r>
      <w:r w:rsidRPr="009E41EC">
        <w:rPr>
          <w:rFonts w:ascii="Times New Roman" w:hAnsi="Times New Roman" w:cs="Times New Roman"/>
          <w:sz w:val="24"/>
          <w:szCs w:val="24"/>
        </w:rPr>
        <w:t xml:space="preserve">ddition to that, they have not been honoring traditions to </w:t>
      </w:r>
      <w:r w:rsidRPr="009E41EC">
        <w:rPr>
          <w:rFonts w:ascii="Times New Roman" w:hAnsi="Times New Roman" w:cs="Times New Roman"/>
          <w:sz w:val="24"/>
          <w:szCs w:val="24"/>
        </w:rPr>
        <w:t xml:space="preserve">help companies like Dried Goods Limited to load and </w:t>
      </w:r>
      <w:r w:rsidRPr="009E41EC">
        <w:rPr>
          <w:rFonts w:ascii="Times New Roman" w:hAnsi="Times New Roman" w:cs="Times New Roman"/>
          <w:sz w:val="24"/>
          <w:szCs w:val="24"/>
        </w:rPr>
        <w:t>unpack goods</w:t>
      </w:r>
      <w:r w:rsidRPr="009E41EC">
        <w:rPr>
          <w:rFonts w:ascii="Times New Roman" w:hAnsi="Times New Roman" w:cs="Times New Roman"/>
          <w:sz w:val="24"/>
          <w:szCs w:val="24"/>
        </w:rPr>
        <w:t xml:space="preserve">, and this has been a subject of concern. Upon learning that </w:t>
      </w:r>
      <w:r w:rsidRPr="009E41EC">
        <w:rPr>
          <w:rFonts w:ascii="Times New Roman" w:hAnsi="Times New Roman" w:cs="Times New Roman"/>
          <w:sz w:val="24"/>
          <w:szCs w:val="24"/>
        </w:rPr>
        <w:t xml:space="preserve">Driving Force Carrying Company has loading and unpacking arrangements with some companies, most of the establishment's customers are looking to get the same treatment from Driving </w:t>
      </w:r>
      <w:r w:rsidRPr="009E41EC">
        <w:rPr>
          <w:rFonts w:ascii="Times New Roman" w:hAnsi="Times New Roman" w:cs="Times New Roman"/>
          <w:sz w:val="24"/>
          <w:szCs w:val="24"/>
        </w:rPr>
        <w:t xml:space="preserve">Force </w:t>
      </w:r>
      <w:r w:rsidRPr="009E41EC">
        <w:rPr>
          <w:rFonts w:ascii="Times New Roman" w:hAnsi="Times New Roman" w:cs="Times New Roman"/>
          <w:sz w:val="24"/>
          <w:szCs w:val="24"/>
        </w:rPr>
        <w:t>i.e.</w:t>
      </w:r>
      <w:r w:rsidRPr="009E41EC">
        <w:rPr>
          <w:rFonts w:ascii="Times New Roman" w:hAnsi="Times New Roman" w:cs="Times New Roman"/>
          <w:sz w:val="24"/>
          <w:szCs w:val="24"/>
        </w:rPr>
        <w:t xml:space="preserve"> that the drivers of the company </w:t>
      </w:r>
      <w:r w:rsidRPr="009E41EC">
        <w:rPr>
          <w:rFonts w:ascii="Times New Roman" w:hAnsi="Times New Roman" w:cs="Times New Roman"/>
          <w:sz w:val="24"/>
          <w:szCs w:val="24"/>
        </w:rPr>
        <w:t xml:space="preserve">help in packing and unpacking with each respective </w:t>
      </w:r>
      <w:r w:rsidRPr="009E41EC">
        <w:rPr>
          <w:rFonts w:ascii="Times New Roman" w:hAnsi="Times New Roman" w:cs="Times New Roman"/>
          <w:sz w:val="24"/>
          <w:szCs w:val="24"/>
        </w:rPr>
        <w:t>pickup</w:t>
      </w:r>
      <w:r w:rsidRPr="009E41EC">
        <w:rPr>
          <w:rFonts w:ascii="Times New Roman" w:hAnsi="Times New Roman" w:cs="Times New Roman"/>
          <w:sz w:val="24"/>
          <w:szCs w:val="24"/>
        </w:rPr>
        <w:t xml:space="preserve"> and delivery. The fact that sales force is experiencing a lot</w:t>
      </w:r>
      <w:r w:rsidRPr="009E41EC">
        <w:rPr>
          <w:rFonts w:ascii="Times New Roman" w:hAnsi="Times New Roman" w:cs="Times New Roman"/>
          <w:sz w:val="24"/>
          <w:szCs w:val="24"/>
        </w:rPr>
        <w:t xml:space="preserve"> of requests from a lot of new companies for the </w:t>
      </w:r>
      <w:r w:rsidRPr="009E41EC">
        <w:rPr>
          <w:rFonts w:ascii="Times New Roman" w:hAnsi="Times New Roman" w:cs="Times New Roman"/>
          <w:sz w:val="24"/>
          <w:szCs w:val="24"/>
        </w:rPr>
        <w:t>“extra service” (of helping in packing and</w:t>
      </w:r>
      <w:r w:rsidRPr="009E41EC">
        <w:rPr>
          <w:rFonts w:ascii="Times New Roman" w:hAnsi="Times New Roman" w:cs="Times New Roman"/>
          <w:sz w:val="24"/>
          <w:szCs w:val="24"/>
        </w:rPr>
        <w:t xml:space="preserve"> unpacking) which Driving Force only offers to a few of its longstanding customers, and for the very reason that there are complains that stem from every late </w:t>
      </w:r>
      <w:r w:rsidRPr="009E41EC">
        <w:rPr>
          <w:rFonts w:ascii="Times New Roman" w:hAnsi="Times New Roman" w:cs="Times New Roman"/>
          <w:sz w:val="24"/>
          <w:szCs w:val="24"/>
        </w:rPr>
        <w:t>pickup and delivery, there is a need for the company to realize process improvement. Process impr</w:t>
      </w:r>
      <w:r w:rsidRPr="009E41EC">
        <w:rPr>
          <w:rFonts w:ascii="Times New Roman" w:hAnsi="Times New Roman" w:cs="Times New Roman"/>
          <w:sz w:val="24"/>
          <w:szCs w:val="24"/>
        </w:rPr>
        <w:t xml:space="preserve">ovement or continuous improvement will help </w:t>
      </w:r>
      <w:r w:rsidRPr="009E41EC">
        <w:rPr>
          <w:rFonts w:ascii="Times New Roman" w:hAnsi="Times New Roman" w:cs="Times New Roman"/>
          <w:sz w:val="24"/>
          <w:szCs w:val="24"/>
        </w:rPr>
        <w:t>the company to realize more o</w:t>
      </w:r>
      <w:r w:rsidRPr="009E41EC">
        <w:rPr>
          <w:rFonts w:ascii="Times New Roman" w:hAnsi="Times New Roman" w:cs="Times New Roman"/>
          <w:sz w:val="24"/>
          <w:szCs w:val="24"/>
        </w:rPr>
        <w:t xml:space="preserve">f a Unique Selling </w:t>
      </w:r>
      <w:r w:rsidRPr="009E41EC">
        <w:rPr>
          <w:rFonts w:ascii="Times New Roman" w:hAnsi="Times New Roman" w:cs="Times New Roman"/>
          <w:sz w:val="24"/>
          <w:szCs w:val="24"/>
        </w:rPr>
        <w:t>Position</w:t>
      </w:r>
      <w:r w:rsidRPr="009E41EC">
        <w:rPr>
          <w:rFonts w:ascii="Times New Roman" w:hAnsi="Times New Roman" w:cs="Times New Roman"/>
          <w:sz w:val="24"/>
          <w:szCs w:val="24"/>
        </w:rPr>
        <w:t xml:space="preserve"> maintain all the entirety of the existing customer base and </w:t>
      </w:r>
      <w:r w:rsidRPr="009E41EC">
        <w:rPr>
          <w:rFonts w:ascii="Times New Roman" w:hAnsi="Times New Roman" w:cs="Times New Roman"/>
          <w:sz w:val="24"/>
          <w:szCs w:val="24"/>
        </w:rPr>
        <w:t>attract a whol</w:t>
      </w:r>
      <w:r w:rsidRPr="009E41EC">
        <w:rPr>
          <w:rFonts w:ascii="Times New Roman" w:hAnsi="Times New Roman" w:cs="Times New Roman"/>
          <w:sz w:val="24"/>
          <w:szCs w:val="24"/>
        </w:rPr>
        <w:t xml:space="preserve">e lot of prospective customers. Driving Force Carrying Company will need to dig </w:t>
      </w:r>
      <w:r w:rsidRPr="009E41EC">
        <w:rPr>
          <w:rFonts w:ascii="Times New Roman" w:hAnsi="Times New Roman" w:cs="Times New Roman"/>
          <w:sz w:val="24"/>
          <w:szCs w:val="24"/>
        </w:rPr>
        <w:t>into its capital reserves so as to effect process improvement; notwithstanding the short run overheads and costs at large, the company is bound to benefit in the long run</w:t>
      </w:r>
      <w:r w:rsidRPr="009E41EC">
        <w:t xml:space="preserve"> </w:t>
      </w:r>
      <w:r>
        <w:t>(</w:t>
      </w:r>
      <w:r>
        <w:rPr>
          <w:rFonts w:ascii="Times New Roman" w:hAnsi="Times New Roman" w:cs="Times New Roman"/>
          <w:sz w:val="24"/>
          <w:szCs w:val="24"/>
        </w:rPr>
        <w:t xml:space="preserve">Stokes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Al., 2017</w:t>
      </w:r>
      <w:r w:rsidRPr="009E41EC">
        <w:rPr>
          <w:rFonts w:ascii="Times New Roman" w:hAnsi="Times New Roman" w:cs="Times New Roman"/>
          <w:sz w:val="24"/>
          <w:szCs w:val="24"/>
        </w:rPr>
        <w:t>)</w:t>
      </w:r>
      <w:r w:rsidRPr="009E41EC">
        <w:rPr>
          <w:rFonts w:ascii="Times New Roman" w:hAnsi="Times New Roman" w:cs="Times New Roman"/>
          <w:sz w:val="24"/>
          <w:szCs w:val="24"/>
        </w:rPr>
        <w:t>.</w:t>
      </w:r>
      <w:proofErr w:type="gramEnd"/>
      <w:r w:rsidRPr="009E41EC">
        <w:rPr>
          <w:rFonts w:ascii="Times New Roman" w:hAnsi="Times New Roman" w:cs="Times New Roman"/>
          <w:sz w:val="24"/>
          <w:szCs w:val="24"/>
        </w:rPr>
        <w:t xml:space="preserve"> </w:t>
      </w:r>
    </w:p>
    <w:p w:rsidR="00E93C6F" w:rsidRPr="009E41EC" w:rsidRDefault="00572D85" w:rsidP="009E41EC">
      <w:pPr>
        <w:spacing w:line="480" w:lineRule="auto"/>
        <w:rPr>
          <w:rFonts w:ascii="Times New Roman" w:hAnsi="Times New Roman" w:cs="Times New Roman"/>
          <w:b/>
          <w:sz w:val="24"/>
          <w:szCs w:val="24"/>
        </w:rPr>
      </w:pPr>
      <w:r w:rsidRPr="009E41EC">
        <w:rPr>
          <w:rFonts w:ascii="Times New Roman" w:hAnsi="Times New Roman" w:cs="Times New Roman"/>
          <w:b/>
          <w:sz w:val="24"/>
          <w:szCs w:val="24"/>
        </w:rPr>
        <w:t xml:space="preserve">Process Issue </w:t>
      </w:r>
    </w:p>
    <w:p w:rsidR="00E93C6F"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lastRenderedPageBreak/>
        <w:t>The main issue of concern in this very scenario is the fact that business has been on a downward spiral, loyal customers have been complaining about the quality of service, and if something is not done to address said complaints, they are bound to move awa</w:t>
      </w:r>
      <w:r w:rsidRPr="009E41EC">
        <w:rPr>
          <w:rFonts w:ascii="Times New Roman" w:hAnsi="Times New Roman" w:cs="Times New Roman"/>
          <w:sz w:val="24"/>
          <w:szCs w:val="24"/>
        </w:rPr>
        <w:t xml:space="preserve">y from the company. Among the most sensitive issues that ought to be addressed with immediate effect is time; delivering on time shows customers that their time is </w:t>
      </w:r>
      <w:r w:rsidRPr="009E41EC">
        <w:rPr>
          <w:rFonts w:ascii="Times New Roman" w:hAnsi="Times New Roman" w:cs="Times New Roman"/>
          <w:sz w:val="24"/>
          <w:szCs w:val="24"/>
        </w:rPr>
        <w:t>respected and</w:t>
      </w:r>
      <w:r w:rsidRPr="009E41EC">
        <w:rPr>
          <w:rFonts w:ascii="Times New Roman" w:hAnsi="Times New Roman" w:cs="Times New Roman"/>
          <w:sz w:val="24"/>
          <w:szCs w:val="24"/>
        </w:rPr>
        <w:t xml:space="preserve"> nota took for granted. Second to </w:t>
      </w:r>
      <w:r w:rsidRPr="009E41EC">
        <w:rPr>
          <w:rFonts w:ascii="Times New Roman" w:hAnsi="Times New Roman" w:cs="Times New Roman"/>
          <w:sz w:val="24"/>
          <w:szCs w:val="24"/>
        </w:rPr>
        <w:t>time is the condition with which the goods are delivered to the clients the moment they are picked up from their respective warehouses. What’s more, Driving Force Carrying Company should be aware that customers are in needs of being offered and are willing</w:t>
      </w:r>
      <w:r w:rsidRPr="009E41EC">
        <w:rPr>
          <w:rFonts w:ascii="Times New Roman" w:hAnsi="Times New Roman" w:cs="Times New Roman"/>
          <w:sz w:val="24"/>
          <w:szCs w:val="24"/>
        </w:rPr>
        <w:t xml:space="preserve"> to </w:t>
      </w:r>
      <w:r w:rsidRPr="009E41EC">
        <w:rPr>
          <w:rFonts w:ascii="Times New Roman" w:hAnsi="Times New Roman" w:cs="Times New Roman"/>
          <w:sz w:val="24"/>
          <w:szCs w:val="24"/>
        </w:rPr>
        <w:t>pay for</w:t>
      </w:r>
      <w:r w:rsidRPr="009E41EC">
        <w:rPr>
          <w:rFonts w:ascii="Times New Roman" w:hAnsi="Times New Roman" w:cs="Times New Roman"/>
          <w:sz w:val="24"/>
          <w:szCs w:val="24"/>
        </w:rPr>
        <w:t xml:space="preserve"> after sales services</w:t>
      </w:r>
      <w:r w:rsidRPr="009E41EC">
        <w:rPr>
          <w:rFonts w:ascii="Times New Roman" w:hAnsi="Times New Roman" w:cs="Times New Roman"/>
          <w:sz w:val="24"/>
          <w:szCs w:val="24"/>
        </w:rPr>
        <w:t xml:space="preserve"> so long as the whole process is convenient</w:t>
      </w:r>
      <w:r w:rsidRPr="009E41EC">
        <w:rPr>
          <w:rFonts w:ascii="Times New Roman" w:hAnsi="Times New Roman" w:cs="Times New Roman"/>
          <w:sz w:val="24"/>
          <w:szCs w:val="24"/>
        </w:rPr>
        <w:t>; be it at the standard price customers are used to or even at a premium</w:t>
      </w:r>
      <w:r w:rsidRPr="009E41EC">
        <w:t xml:space="preserve"> </w:t>
      </w:r>
      <w:r>
        <w:t>(</w:t>
      </w:r>
      <w:proofErr w:type="spellStart"/>
      <w:r>
        <w:rPr>
          <w:rFonts w:ascii="Times New Roman" w:hAnsi="Times New Roman" w:cs="Times New Roman"/>
          <w:sz w:val="24"/>
          <w:szCs w:val="24"/>
        </w:rPr>
        <w:t>Larrucea</w:t>
      </w:r>
      <w:proofErr w:type="spellEnd"/>
      <w:r>
        <w:rPr>
          <w:rFonts w:ascii="Times New Roman" w:hAnsi="Times New Roman" w:cs="Times New Roman"/>
          <w:sz w:val="24"/>
          <w:szCs w:val="24"/>
        </w:rPr>
        <w:t xml:space="preserve">, O'Connor, </w:t>
      </w:r>
      <w:proofErr w:type="spellStart"/>
      <w:r>
        <w:rPr>
          <w:rFonts w:ascii="Times New Roman" w:hAnsi="Times New Roman" w:cs="Times New Roman"/>
          <w:sz w:val="24"/>
          <w:szCs w:val="24"/>
        </w:rPr>
        <w:t>Colomo</w:t>
      </w:r>
      <w:proofErr w:type="spellEnd"/>
      <w:r>
        <w:rPr>
          <w:rFonts w:ascii="Times New Roman" w:hAnsi="Times New Roman" w:cs="Times New Roman"/>
          <w:sz w:val="24"/>
          <w:szCs w:val="24"/>
        </w:rPr>
        <w:t xml:space="preserve">-Palacios &amp; </w:t>
      </w:r>
      <w:proofErr w:type="spellStart"/>
      <w:r>
        <w:rPr>
          <w:rFonts w:ascii="Times New Roman" w:hAnsi="Times New Roman" w:cs="Times New Roman"/>
          <w:sz w:val="24"/>
          <w:szCs w:val="24"/>
        </w:rPr>
        <w:t>Laporte</w:t>
      </w:r>
      <w:proofErr w:type="spellEnd"/>
      <w:r>
        <w:rPr>
          <w:rFonts w:ascii="Times New Roman" w:hAnsi="Times New Roman" w:cs="Times New Roman"/>
          <w:sz w:val="24"/>
          <w:szCs w:val="24"/>
        </w:rPr>
        <w:t xml:space="preserve">, </w:t>
      </w:r>
      <w:r w:rsidRPr="009E41EC">
        <w:rPr>
          <w:rFonts w:ascii="Times New Roman" w:hAnsi="Times New Roman" w:cs="Times New Roman"/>
          <w:sz w:val="24"/>
          <w:szCs w:val="24"/>
        </w:rPr>
        <w:t>2016)</w:t>
      </w:r>
      <w:r w:rsidRPr="009E41EC">
        <w:rPr>
          <w:rFonts w:ascii="Times New Roman" w:hAnsi="Times New Roman" w:cs="Times New Roman"/>
          <w:sz w:val="24"/>
          <w:szCs w:val="24"/>
        </w:rPr>
        <w:t xml:space="preserve">. </w:t>
      </w:r>
    </w:p>
    <w:p w:rsidR="0050138B" w:rsidRPr="009E41EC" w:rsidRDefault="00572D85" w:rsidP="009E41EC">
      <w:pPr>
        <w:spacing w:line="480" w:lineRule="auto"/>
        <w:rPr>
          <w:rFonts w:ascii="Times New Roman" w:hAnsi="Times New Roman" w:cs="Times New Roman"/>
          <w:b/>
          <w:sz w:val="24"/>
          <w:szCs w:val="24"/>
        </w:rPr>
      </w:pPr>
      <w:r w:rsidRPr="009E41EC">
        <w:rPr>
          <w:rFonts w:ascii="Times New Roman" w:hAnsi="Times New Roman" w:cs="Times New Roman"/>
          <w:b/>
          <w:sz w:val="24"/>
          <w:szCs w:val="24"/>
        </w:rPr>
        <w:t xml:space="preserve">Analysis; Current Process </w:t>
      </w:r>
    </w:p>
    <w:p w:rsidR="0050138B"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The current w</w:t>
      </w:r>
      <w:r w:rsidRPr="009E41EC">
        <w:rPr>
          <w:rFonts w:ascii="Times New Roman" w:hAnsi="Times New Roman" w:cs="Times New Roman"/>
          <w:sz w:val="24"/>
          <w:szCs w:val="24"/>
        </w:rPr>
        <w:t>ay of doing things is flawed in more ways than one. In fact, it is for this reason that customers have been complaining about the company's mode of operations. Problem analysis regarding the main issues that have been facing the company revolves around tim</w:t>
      </w:r>
      <w:r w:rsidRPr="009E41EC">
        <w:rPr>
          <w:rFonts w:ascii="Times New Roman" w:hAnsi="Times New Roman" w:cs="Times New Roman"/>
          <w:sz w:val="24"/>
          <w:szCs w:val="24"/>
        </w:rPr>
        <w:t xml:space="preserve">ely deliveries, the efficiency with which fragile goods are handled, freight security, and after sales service which involves packing and unpacking. </w:t>
      </w:r>
      <w:r w:rsidRPr="009E41EC">
        <w:rPr>
          <w:rFonts w:ascii="Times New Roman" w:hAnsi="Times New Roman" w:cs="Times New Roman"/>
          <w:sz w:val="24"/>
          <w:szCs w:val="24"/>
        </w:rPr>
        <w:t xml:space="preserve">Apart from the </w:t>
      </w:r>
      <w:r w:rsidRPr="009E41EC">
        <w:rPr>
          <w:rFonts w:ascii="Times New Roman" w:hAnsi="Times New Roman" w:cs="Times New Roman"/>
          <w:sz w:val="24"/>
          <w:szCs w:val="24"/>
        </w:rPr>
        <w:t xml:space="preserve">processes mentioned above, there are other facets within which the company can </w:t>
      </w:r>
      <w:r w:rsidRPr="009E41EC">
        <w:rPr>
          <w:rFonts w:ascii="Times New Roman" w:hAnsi="Times New Roman" w:cs="Times New Roman"/>
          <w:sz w:val="24"/>
          <w:szCs w:val="24"/>
        </w:rPr>
        <w:t>realize improvements such as the issue of pricing per mileage</w:t>
      </w:r>
      <w:r w:rsidRPr="009E41EC">
        <w:t xml:space="preserve"> </w:t>
      </w:r>
      <w:r>
        <w:t>(</w:t>
      </w:r>
      <w:r>
        <w:rPr>
          <w:rFonts w:ascii="Times New Roman" w:hAnsi="Times New Roman" w:cs="Times New Roman"/>
          <w:sz w:val="24"/>
          <w:szCs w:val="24"/>
        </w:rPr>
        <w:t xml:space="preserve">McIvor, </w:t>
      </w:r>
      <w:r w:rsidRPr="009E41EC">
        <w:rPr>
          <w:rFonts w:ascii="Times New Roman" w:hAnsi="Times New Roman" w:cs="Times New Roman"/>
          <w:sz w:val="24"/>
          <w:szCs w:val="24"/>
        </w:rPr>
        <w:t>2016)</w:t>
      </w:r>
      <w:r w:rsidRPr="009E41EC">
        <w:rPr>
          <w:rFonts w:ascii="Times New Roman" w:hAnsi="Times New Roman" w:cs="Times New Roman"/>
          <w:sz w:val="24"/>
          <w:szCs w:val="24"/>
        </w:rPr>
        <w:t>. The chart be</w:t>
      </w:r>
      <w:r w:rsidRPr="009E41EC">
        <w:rPr>
          <w:rFonts w:ascii="Times New Roman" w:hAnsi="Times New Roman" w:cs="Times New Roman"/>
          <w:sz w:val="24"/>
          <w:szCs w:val="24"/>
        </w:rPr>
        <w:t>low shows the main processes of Driving Force Carrying Company and the manner in which they can be improved to suit the needs of all the end users.</w:t>
      </w:r>
    </w:p>
    <w:tbl>
      <w:tblPr>
        <w:tblStyle w:val="TableGrid"/>
        <w:tblW w:w="0" w:type="auto"/>
        <w:tblLook w:val="04A0" w:firstRow="1" w:lastRow="0" w:firstColumn="1" w:lastColumn="0" w:noHBand="0" w:noVBand="1"/>
      </w:tblPr>
      <w:tblGrid>
        <w:gridCol w:w="3192"/>
        <w:gridCol w:w="3192"/>
        <w:gridCol w:w="3192"/>
      </w:tblGrid>
      <w:tr w:rsidR="000E48DE" w:rsidTr="00BC581E">
        <w:tc>
          <w:tcPr>
            <w:tcW w:w="3192" w:type="dxa"/>
          </w:tcPr>
          <w:p w:rsidR="00BC581E" w:rsidRPr="009E41EC" w:rsidRDefault="00572D85" w:rsidP="009E41EC">
            <w:pPr>
              <w:spacing w:line="480" w:lineRule="auto"/>
              <w:rPr>
                <w:rFonts w:ascii="Times New Roman" w:hAnsi="Times New Roman" w:cs="Times New Roman"/>
                <w:b/>
                <w:sz w:val="24"/>
                <w:szCs w:val="24"/>
              </w:rPr>
            </w:pPr>
            <w:r w:rsidRPr="009E41EC">
              <w:rPr>
                <w:rFonts w:ascii="Times New Roman" w:hAnsi="Times New Roman" w:cs="Times New Roman"/>
                <w:b/>
                <w:sz w:val="24"/>
                <w:szCs w:val="24"/>
              </w:rPr>
              <w:t>Facet</w:t>
            </w:r>
          </w:p>
        </w:tc>
        <w:tc>
          <w:tcPr>
            <w:tcW w:w="3192" w:type="dxa"/>
          </w:tcPr>
          <w:p w:rsidR="00BC581E" w:rsidRPr="009E41EC" w:rsidRDefault="00572D85" w:rsidP="009E41EC">
            <w:pPr>
              <w:spacing w:line="480" w:lineRule="auto"/>
              <w:rPr>
                <w:rFonts w:ascii="Times New Roman" w:hAnsi="Times New Roman" w:cs="Times New Roman"/>
                <w:b/>
                <w:sz w:val="24"/>
                <w:szCs w:val="24"/>
              </w:rPr>
            </w:pPr>
            <w:r w:rsidRPr="009E41EC">
              <w:rPr>
                <w:rFonts w:ascii="Times New Roman" w:hAnsi="Times New Roman" w:cs="Times New Roman"/>
                <w:b/>
                <w:sz w:val="24"/>
                <w:szCs w:val="24"/>
              </w:rPr>
              <w:t>Curren</w:t>
            </w:r>
            <w:r w:rsidRPr="009E41EC">
              <w:rPr>
                <w:rFonts w:ascii="Times New Roman" w:hAnsi="Times New Roman" w:cs="Times New Roman"/>
                <w:b/>
                <w:sz w:val="24"/>
                <w:szCs w:val="24"/>
              </w:rPr>
              <w:t xml:space="preserve">t Situation </w:t>
            </w:r>
          </w:p>
        </w:tc>
        <w:tc>
          <w:tcPr>
            <w:tcW w:w="3192" w:type="dxa"/>
          </w:tcPr>
          <w:p w:rsidR="00BC581E" w:rsidRPr="009E41EC" w:rsidRDefault="00572D85" w:rsidP="009E41EC">
            <w:pPr>
              <w:spacing w:line="480" w:lineRule="auto"/>
              <w:rPr>
                <w:rFonts w:ascii="Times New Roman" w:hAnsi="Times New Roman" w:cs="Times New Roman"/>
                <w:b/>
                <w:sz w:val="24"/>
                <w:szCs w:val="24"/>
              </w:rPr>
            </w:pPr>
            <w:r w:rsidRPr="009E41EC">
              <w:rPr>
                <w:rFonts w:ascii="Times New Roman" w:hAnsi="Times New Roman" w:cs="Times New Roman"/>
                <w:b/>
                <w:sz w:val="24"/>
                <w:szCs w:val="24"/>
              </w:rPr>
              <w:t>Description of Process Improvement</w:t>
            </w:r>
          </w:p>
        </w:tc>
      </w:tr>
      <w:tr w:rsidR="000E48DE" w:rsidTr="00BC581E">
        <w:tc>
          <w:tcPr>
            <w:tcW w:w="3192" w:type="dxa"/>
          </w:tcPr>
          <w:p w:rsidR="00BC581E"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 xml:space="preserve">Timely delivery </w:t>
            </w:r>
          </w:p>
        </w:tc>
        <w:tc>
          <w:tcPr>
            <w:tcW w:w="3192" w:type="dxa"/>
          </w:tcPr>
          <w:p w:rsidR="00BC581E"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 xml:space="preserve">There are instances when </w:t>
            </w:r>
            <w:r w:rsidRPr="009E41EC">
              <w:rPr>
                <w:rFonts w:ascii="Times New Roman" w:hAnsi="Times New Roman" w:cs="Times New Roman"/>
                <w:sz w:val="24"/>
                <w:szCs w:val="24"/>
              </w:rPr>
              <w:lastRenderedPageBreak/>
              <w:t xml:space="preserve">deliveries are late </w:t>
            </w:r>
          </w:p>
        </w:tc>
        <w:tc>
          <w:tcPr>
            <w:tcW w:w="3192" w:type="dxa"/>
          </w:tcPr>
          <w:p w:rsidR="00BC581E"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lastRenderedPageBreak/>
              <w:t xml:space="preserve">In the corporate world time </w:t>
            </w:r>
            <w:r w:rsidRPr="009E41EC">
              <w:rPr>
                <w:rFonts w:ascii="Times New Roman" w:hAnsi="Times New Roman" w:cs="Times New Roman"/>
                <w:sz w:val="24"/>
                <w:szCs w:val="24"/>
              </w:rPr>
              <w:lastRenderedPageBreak/>
              <w:t xml:space="preserve">has an equal weighting with money and as such deliveries should never in any way be delayed; the time of customers should be respected. </w:t>
            </w:r>
          </w:p>
        </w:tc>
      </w:tr>
      <w:tr w:rsidR="000E48DE" w:rsidTr="00BC581E">
        <w:tc>
          <w:tcPr>
            <w:tcW w:w="3192" w:type="dxa"/>
          </w:tcPr>
          <w:p w:rsidR="00BC581E"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lastRenderedPageBreak/>
              <w:t xml:space="preserve">Pricing </w:t>
            </w:r>
          </w:p>
        </w:tc>
        <w:tc>
          <w:tcPr>
            <w:tcW w:w="3192" w:type="dxa"/>
          </w:tcPr>
          <w:p w:rsidR="00BC581E"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The current prices are not customer friendly and are uniform with that of competi</w:t>
            </w:r>
            <w:r w:rsidRPr="009E41EC">
              <w:rPr>
                <w:rFonts w:ascii="Times New Roman" w:hAnsi="Times New Roman" w:cs="Times New Roman"/>
                <w:sz w:val="24"/>
                <w:szCs w:val="24"/>
              </w:rPr>
              <w:t>tors</w:t>
            </w:r>
          </w:p>
        </w:tc>
        <w:tc>
          <w:tcPr>
            <w:tcW w:w="3192" w:type="dxa"/>
          </w:tcPr>
          <w:p w:rsidR="00BC581E"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Second mover pricing, as opposed to price leadership, will help the company to appear cheaper, attract more customers and maintain existing ones.</w:t>
            </w:r>
          </w:p>
        </w:tc>
      </w:tr>
      <w:tr w:rsidR="000E48DE" w:rsidTr="00BC581E">
        <w:tc>
          <w:tcPr>
            <w:tcW w:w="3192" w:type="dxa"/>
          </w:tcPr>
          <w:p w:rsidR="00BC581E"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 xml:space="preserve">After Sales Service </w:t>
            </w:r>
          </w:p>
        </w:tc>
        <w:tc>
          <w:tcPr>
            <w:tcW w:w="3192" w:type="dxa"/>
          </w:tcPr>
          <w:p w:rsidR="00BC581E"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After sales service offered selectively</w:t>
            </w:r>
          </w:p>
        </w:tc>
        <w:tc>
          <w:tcPr>
            <w:tcW w:w="3192" w:type="dxa"/>
          </w:tcPr>
          <w:p w:rsidR="00BC581E" w:rsidRPr="009E41EC" w:rsidRDefault="00572D85" w:rsidP="009E41EC">
            <w:pPr>
              <w:spacing w:line="480" w:lineRule="auto"/>
              <w:rPr>
                <w:rFonts w:ascii="Times New Roman" w:hAnsi="Times New Roman" w:cs="Times New Roman"/>
                <w:sz w:val="24"/>
                <w:szCs w:val="24"/>
              </w:rPr>
            </w:pPr>
          </w:p>
        </w:tc>
      </w:tr>
      <w:tr w:rsidR="000E48DE" w:rsidTr="00BC581E">
        <w:tc>
          <w:tcPr>
            <w:tcW w:w="3192" w:type="dxa"/>
          </w:tcPr>
          <w:p w:rsidR="00BC581E"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Loading</w:t>
            </w:r>
          </w:p>
        </w:tc>
        <w:tc>
          <w:tcPr>
            <w:tcW w:w="3192" w:type="dxa"/>
          </w:tcPr>
          <w:p w:rsidR="00BC581E"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Dried Goods Limited and two</w:t>
            </w:r>
            <w:r w:rsidRPr="009E41EC">
              <w:rPr>
                <w:rFonts w:ascii="Times New Roman" w:hAnsi="Times New Roman" w:cs="Times New Roman"/>
                <w:sz w:val="24"/>
                <w:szCs w:val="24"/>
              </w:rPr>
              <w:t xml:space="preserve"> other companies</w:t>
            </w:r>
          </w:p>
        </w:tc>
        <w:tc>
          <w:tcPr>
            <w:tcW w:w="3192" w:type="dxa"/>
          </w:tcPr>
          <w:p w:rsidR="00BC581E"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 xml:space="preserve">Loading services should apply to all the </w:t>
            </w:r>
            <w:r w:rsidRPr="009E41EC">
              <w:rPr>
                <w:rFonts w:ascii="Times New Roman" w:hAnsi="Times New Roman" w:cs="Times New Roman"/>
                <w:sz w:val="24"/>
                <w:szCs w:val="24"/>
              </w:rPr>
              <w:t>customers of Driving Force Carrying Company, being selective is not appropriate and makes some customers feel sidelined.</w:t>
            </w:r>
          </w:p>
        </w:tc>
      </w:tr>
      <w:tr w:rsidR="000E48DE" w:rsidTr="00BC581E">
        <w:tc>
          <w:tcPr>
            <w:tcW w:w="3192" w:type="dxa"/>
          </w:tcPr>
          <w:p w:rsidR="00BC581E"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Unpacking</w:t>
            </w:r>
          </w:p>
        </w:tc>
        <w:tc>
          <w:tcPr>
            <w:tcW w:w="3192" w:type="dxa"/>
          </w:tcPr>
          <w:p w:rsidR="00BC581E"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Dried Goods Limited and two other companies</w:t>
            </w:r>
          </w:p>
        </w:tc>
        <w:tc>
          <w:tcPr>
            <w:tcW w:w="3192" w:type="dxa"/>
          </w:tcPr>
          <w:p w:rsidR="00BC581E"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Unpacking services should apply to all the customers of Driving Force Carrying Company.</w:t>
            </w:r>
          </w:p>
        </w:tc>
      </w:tr>
      <w:tr w:rsidR="000E48DE" w:rsidTr="00BC581E">
        <w:tc>
          <w:tcPr>
            <w:tcW w:w="3192" w:type="dxa"/>
          </w:tcPr>
          <w:p w:rsidR="00BC581E"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lastRenderedPageBreak/>
              <w:t xml:space="preserve">Interstate Availability </w:t>
            </w:r>
          </w:p>
        </w:tc>
        <w:tc>
          <w:tcPr>
            <w:tcW w:w="3192" w:type="dxa"/>
          </w:tcPr>
          <w:p w:rsidR="00BC581E"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The company has not been very active in some states because of their being far from the company headquarter; locations at the periphery have b</w:t>
            </w:r>
            <w:r w:rsidRPr="009E41EC">
              <w:rPr>
                <w:rFonts w:ascii="Times New Roman" w:hAnsi="Times New Roman" w:cs="Times New Roman"/>
                <w:sz w:val="24"/>
                <w:szCs w:val="24"/>
              </w:rPr>
              <w:t xml:space="preserve">een at a disadvantage. </w:t>
            </w:r>
          </w:p>
        </w:tc>
        <w:tc>
          <w:tcPr>
            <w:tcW w:w="3192" w:type="dxa"/>
          </w:tcPr>
          <w:p w:rsidR="006833C7"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Increase the number of trucks and stations such that cust</w:t>
            </w:r>
            <w:r w:rsidRPr="009E41EC">
              <w:rPr>
                <w:rFonts w:ascii="Times New Roman" w:hAnsi="Times New Roman" w:cs="Times New Roman"/>
                <w:sz w:val="24"/>
                <w:szCs w:val="24"/>
              </w:rPr>
              <w:t xml:space="preserve">omers in any state within America and Mexico where operations are most pronounced are not left behind. </w:t>
            </w:r>
          </w:p>
        </w:tc>
      </w:tr>
      <w:tr w:rsidR="000E48DE" w:rsidTr="00BC581E">
        <w:tc>
          <w:tcPr>
            <w:tcW w:w="3192" w:type="dxa"/>
          </w:tcPr>
          <w:p w:rsidR="00BC581E"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Natural feedback capture points</w:t>
            </w:r>
          </w:p>
        </w:tc>
        <w:tc>
          <w:tcPr>
            <w:tcW w:w="3192" w:type="dxa"/>
          </w:tcPr>
          <w:p w:rsidR="00BC581E"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An absence of a customer feedback fram</w:t>
            </w:r>
            <w:r w:rsidRPr="009E41EC">
              <w:rPr>
                <w:rFonts w:ascii="Times New Roman" w:hAnsi="Times New Roman" w:cs="Times New Roman"/>
                <w:sz w:val="24"/>
                <w:szCs w:val="24"/>
              </w:rPr>
              <w:t>ework.</w:t>
            </w:r>
          </w:p>
        </w:tc>
        <w:tc>
          <w:tcPr>
            <w:tcW w:w="3192" w:type="dxa"/>
          </w:tcPr>
          <w:p w:rsidR="00BC581E"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Customers should be accorded an opportunity to say how they want goods and services to be delivered to them.</w:t>
            </w:r>
          </w:p>
        </w:tc>
      </w:tr>
      <w:tr w:rsidR="000E48DE" w:rsidTr="00BC581E">
        <w:tc>
          <w:tcPr>
            <w:tcW w:w="3192" w:type="dxa"/>
          </w:tcPr>
          <w:p w:rsidR="008A458C"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 xml:space="preserve">Customer process mapping </w:t>
            </w:r>
          </w:p>
        </w:tc>
        <w:tc>
          <w:tcPr>
            <w:tcW w:w="3192" w:type="dxa"/>
          </w:tcPr>
          <w:p w:rsidR="008A458C"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 xml:space="preserve">There is a general assumption that all customers require the </w:t>
            </w:r>
            <w:r w:rsidRPr="009E41EC">
              <w:rPr>
                <w:rFonts w:ascii="Times New Roman" w:hAnsi="Times New Roman" w:cs="Times New Roman"/>
                <w:sz w:val="24"/>
                <w:szCs w:val="24"/>
              </w:rPr>
              <w:t>same methods</w:t>
            </w:r>
            <w:r w:rsidRPr="009E41EC">
              <w:rPr>
                <w:rFonts w:ascii="Times New Roman" w:hAnsi="Times New Roman" w:cs="Times New Roman"/>
                <w:sz w:val="24"/>
                <w:szCs w:val="24"/>
              </w:rPr>
              <w:t xml:space="preserve"> of service delivery within the industry. </w:t>
            </w:r>
          </w:p>
        </w:tc>
        <w:tc>
          <w:tcPr>
            <w:tcW w:w="3192" w:type="dxa"/>
          </w:tcPr>
          <w:p w:rsidR="008A458C"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 xml:space="preserve">The needs and wants of customers are not the </w:t>
            </w:r>
            <w:r w:rsidRPr="009E41EC">
              <w:rPr>
                <w:rFonts w:ascii="Times New Roman" w:hAnsi="Times New Roman" w:cs="Times New Roman"/>
                <w:sz w:val="24"/>
                <w:szCs w:val="24"/>
              </w:rPr>
              <w:t xml:space="preserve">same and they ought to be given different attention. </w:t>
            </w:r>
          </w:p>
        </w:tc>
      </w:tr>
      <w:tr w:rsidR="000E48DE" w:rsidTr="00BC581E">
        <w:tc>
          <w:tcPr>
            <w:tcW w:w="3192" w:type="dxa"/>
          </w:tcPr>
          <w:p w:rsidR="008A458C"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Innovation Endeavors</w:t>
            </w:r>
          </w:p>
        </w:tc>
        <w:tc>
          <w:tcPr>
            <w:tcW w:w="3192" w:type="dxa"/>
          </w:tcPr>
          <w:p w:rsidR="008A458C"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It is rare for the company to come up with new ways of doing things; the systems are v</w:t>
            </w:r>
            <w:r w:rsidRPr="009E41EC">
              <w:rPr>
                <w:rFonts w:ascii="Times New Roman" w:hAnsi="Times New Roman" w:cs="Times New Roman"/>
                <w:sz w:val="24"/>
                <w:szCs w:val="24"/>
              </w:rPr>
              <w:t xml:space="preserve">ery basic. </w:t>
            </w:r>
          </w:p>
        </w:tc>
        <w:tc>
          <w:tcPr>
            <w:tcW w:w="3192" w:type="dxa"/>
          </w:tcPr>
          <w:p w:rsidR="008A458C"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 xml:space="preserve">There is a need to keep up with the times, especially when it comes to technology. </w:t>
            </w:r>
          </w:p>
        </w:tc>
      </w:tr>
      <w:tr w:rsidR="000E48DE" w:rsidTr="00BC581E">
        <w:tc>
          <w:tcPr>
            <w:tcW w:w="3192" w:type="dxa"/>
          </w:tcPr>
          <w:p w:rsidR="007E4D74"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Tracking</w:t>
            </w:r>
          </w:p>
        </w:tc>
        <w:tc>
          <w:tcPr>
            <w:tcW w:w="3192" w:type="dxa"/>
          </w:tcPr>
          <w:p w:rsidR="007E4D74"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No definite provision for tracking</w:t>
            </w:r>
          </w:p>
        </w:tc>
        <w:tc>
          <w:tcPr>
            <w:tcW w:w="3192" w:type="dxa"/>
          </w:tcPr>
          <w:p w:rsidR="007E4D74"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The introduction of tracking devices on all carriers to avoid losses.</w:t>
            </w:r>
          </w:p>
        </w:tc>
      </w:tr>
    </w:tbl>
    <w:p w:rsidR="00BC581E" w:rsidRPr="009E41EC" w:rsidRDefault="00572D85" w:rsidP="009E41EC">
      <w:pPr>
        <w:spacing w:line="480" w:lineRule="auto"/>
        <w:rPr>
          <w:rFonts w:ascii="Times New Roman" w:hAnsi="Times New Roman" w:cs="Times New Roman"/>
          <w:sz w:val="24"/>
          <w:szCs w:val="24"/>
        </w:rPr>
      </w:pPr>
    </w:p>
    <w:p w:rsidR="007E4D74" w:rsidRPr="009E41EC" w:rsidRDefault="00572D85" w:rsidP="009E41EC">
      <w:pPr>
        <w:spacing w:line="480" w:lineRule="auto"/>
        <w:rPr>
          <w:rFonts w:ascii="Times New Roman" w:hAnsi="Times New Roman" w:cs="Times New Roman"/>
          <w:b/>
          <w:sz w:val="24"/>
          <w:szCs w:val="24"/>
        </w:rPr>
      </w:pPr>
      <w:r w:rsidRPr="009E41EC">
        <w:rPr>
          <w:rFonts w:ascii="Times New Roman" w:hAnsi="Times New Roman" w:cs="Times New Roman"/>
          <w:b/>
          <w:sz w:val="24"/>
          <w:szCs w:val="24"/>
        </w:rPr>
        <w:lastRenderedPageBreak/>
        <w:t>Needs of the Project Determination</w:t>
      </w:r>
    </w:p>
    <w:p w:rsidR="00310F5C"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Process improvement and continuous improvement is a process that is very goal oriented and should be defined by meaningful action; more of planning and limited action does not make it alright. I</w:t>
      </w:r>
      <w:r w:rsidRPr="009E41EC">
        <w:rPr>
          <w:rFonts w:ascii="Times New Roman" w:hAnsi="Times New Roman" w:cs="Times New Roman"/>
          <w:sz w:val="24"/>
          <w:szCs w:val="24"/>
        </w:rPr>
        <w:t>n other words, the management of Driving Force Carrying Compan</w:t>
      </w:r>
      <w:r w:rsidRPr="009E41EC">
        <w:rPr>
          <w:rFonts w:ascii="Times New Roman" w:hAnsi="Times New Roman" w:cs="Times New Roman"/>
          <w:sz w:val="24"/>
          <w:szCs w:val="24"/>
        </w:rPr>
        <w:t>y ought to be well aware of the fact that process improvement is something that comes with a lot of pragmatism. For all companies that are involved in the transport industry, particularly in the freight and haulage domain, there is a need for technology an</w:t>
      </w:r>
      <w:r w:rsidRPr="009E41EC">
        <w:rPr>
          <w:rFonts w:ascii="Times New Roman" w:hAnsi="Times New Roman" w:cs="Times New Roman"/>
          <w:sz w:val="24"/>
          <w:szCs w:val="24"/>
        </w:rPr>
        <w:t xml:space="preserve">d a sufficiency of funds. </w:t>
      </w:r>
    </w:p>
    <w:p w:rsidR="002E6E08"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Secondly,</w:t>
      </w:r>
      <w:r w:rsidRPr="009E41EC">
        <w:rPr>
          <w:rFonts w:ascii="Times New Roman" w:hAnsi="Times New Roman" w:cs="Times New Roman"/>
          <w:sz w:val="24"/>
          <w:szCs w:val="24"/>
        </w:rPr>
        <w:t xml:space="preserve"> apart from money and technology, information is also paramount.  Information can best be realized from a market research and development approach. Market research will help Driving Force Carrying Company to get to know key trends in the industry and turn </w:t>
      </w:r>
      <w:r w:rsidRPr="009E41EC">
        <w:rPr>
          <w:rFonts w:ascii="Times New Roman" w:hAnsi="Times New Roman" w:cs="Times New Roman"/>
          <w:sz w:val="24"/>
          <w:szCs w:val="24"/>
        </w:rPr>
        <w:t xml:space="preserve">get involved in the development of product lines that awe customers.  The needs of the project will </w:t>
      </w:r>
      <w:r w:rsidRPr="009E41EC">
        <w:rPr>
          <w:rFonts w:ascii="Times New Roman" w:hAnsi="Times New Roman" w:cs="Times New Roman"/>
          <w:sz w:val="24"/>
          <w:szCs w:val="24"/>
        </w:rPr>
        <w:t xml:space="preserve">revolve around a hefty initial capital outlay whose payback period will have to be determined before the project is started. The main business needs </w:t>
      </w:r>
      <w:r>
        <w:rPr>
          <w:rFonts w:ascii="Times New Roman" w:hAnsi="Times New Roman" w:cs="Times New Roman"/>
          <w:sz w:val="24"/>
          <w:szCs w:val="24"/>
        </w:rPr>
        <w:t>are sho</w:t>
      </w:r>
      <w:r>
        <w:rPr>
          <w:rFonts w:ascii="Times New Roman" w:hAnsi="Times New Roman" w:cs="Times New Roman"/>
          <w:sz w:val="24"/>
          <w:szCs w:val="24"/>
        </w:rPr>
        <w:t xml:space="preserve">wn in the chart below. </w:t>
      </w:r>
    </w:p>
    <w:p w:rsidR="002E6E08" w:rsidRPr="009E41EC" w:rsidRDefault="00572D85" w:rsidP="009E41EC">
      <w:pPr>
        <w:spacing w:line="480" w:lineRule="auto"/>
        <w:rPr>
          <w:rFonts w:ascii="Times New Roman" w:hAnsi="Times New Roman" w:cs="Times New Roman"/>
          <w:sz w:val="24"/>
          <w:szCs w:val="24"/>
        </w:rPr>
      </w:pPr>
    </w:p>
    <w:p w:rsidR="002E6E08"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noProof/>
          <w:sz w:val="24"/>
          <w:szCs w:val="24"/>
        </w:rPr>
        <w:lastRenderedPageBreak/>
        <w:drawing>
          <wp:inline distT="0" distB="0" distL="0" distR="0">
            <wp:extent cx="5486400" cy="3200400"/>
            <wp:effectExtent l="0" t="0" r="1905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CF6B60"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The table below is a depiction of the Key Performance Indicators of Driving Force Carrying Company; a show of what can be done to monitor the project progress.</w:t>
      </w:r>
    </w:p>
    <w:tbl>
      <w:tblPr>
        <w:tblStyle w:val="TableGrid"/>
        <w:tblW w:w="0" w:type="auto"/>
        <w:tblLook w:val="04A0" w:firstRow="1" w:lastRow="0" w:firstColumn="1" w:lastColumn="0" w:noHBand="0" w:noVBand="1"/>
      </w:tblPr>
      <w:tblGrid>
        <w:gridCol w:w="570"/>
        <w:gridCol w:w="9006"/>
      </w:tblGrid>
      <w:tr w:rsidR="000E48DE" w:rsidTr="00CF6B60">
        <w:tc>
          <w:tcPr>
            <w:tcW w:w="558" w:type="dxa"/>
          </w:tcPr>
          <w:p w:rsidR="00CF6B60" w:rsidRPr="009E41EC" w:rsidRDefault="00572D85" w:rsidP="009E41EC">
            <w:pPr>
              <w:spacing w:line="480" w:lineRule="auto"/>
              <w:rPr>
                <w:rFonts w:ascii="Times New Roman" w:hAnsi="Times New Roman" w:cs="Times New Roman"/>
                <w:b/>
                <w:sz w:val="24"/>
                <w:szCs w:val="24"/>
              </w:rPr>
            </w:pPr>
            <w:r w:rsidRPr="009E41EC">
              <w:rPr>
                <w:rFonts w:ascii="Times New Roman" w:hAnsi="Times New Roman" w:cs="Times New Roman"/>
                <w:b/>
                <w:sz w:val="24"/>
                <w:szCs w:val="24"/>
              </w:rPr>
              <w:t xml:space="preserve">No. </w:t>
            </w:r>
          </w:p>
        </w:tc>
        <w:tc>
          <w:tcPr>
            <w:tcW w:w="9018" w:type="dxa"/>
          </w:tcPr>
          <w:p w:rsidR="00CF6B60" w:rsidRPr="009E41EC" w:rsidRDefault="00572D85" w:rsidP="009E41EC">
            <w:pPr>
              <w:spacing w:line="480" w:lineRule="auto"/>
              <w:rPr>
                <w:rFonts w:ascii="Times New Roman" w:hAnsi="Times New Roman" w:cs="Times New Roman"/>
                <w:b/>
                <w:sz w:val="24"/>
                <w:szCs w:val="24"/>
              </w:rPr>
            </w:pPr>
            <w:r w:rsidRPr="009E41EC">
              <w:rPr>
                <w:rFonts w:ascii="Times New Roman" w:hAnsi="Times New Roman" w:cs="Times New Roman"/>
                <w:b/>
                <w:sz w:val="24"/>
                <w:szCs w:val="24"/>
              </w:rPr>
              <w:t xml:space="preserve">Key Performance Indicator </w:t>
            </w:r>
          </w:p>
        </w:tc>
      </w:tr>
      <w:tr w:rsidR="000E48DE" w:rsidTr="00CF6B60">
        <w:tc>
          <w:tcPr>
            <w:tcW w:w="558" w:type="dxa"/>
          </w:tcPr>
          <w:p w:rsidR="00CF6B60"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1</w:t>
            </w:r>
          </w:p>
        </w:tc>
        <w:tc>
          <w:tcPr>
            <w:tcW w:w="9018" w:type="dxa"/>
          </w:tcPr>
          <w:p w:rsidR="00CF6B60"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 xml:space="preserve">Mishap free freight </w:t>
            </w:r>
            <w:r w:rsidRPr="009E41EC">
              <w:rPr>
                <w:rFonts w:ascii="Times New Roman" w:hAnsi="Times New Roman" w:cs="Times New Roman"/>
                <w:sz w:val="24"/>
                <w:szCs w:val="24"/>
              </w:rPr>
              <w:t>transportation</w:t>
            </w:r>
          </w:p>
        </w:tc>
      </w:tr>
      <w:tr w:rsidR="000E48DE" w:rsidTr="00CF6B60">
        <w:tc>
          <w:tcPr>
            <w:tcW w:w="558" w:type="dxa"/>
          </w:tcPr>
          <w:p w:rsidR="00CF6B60"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2</w:t>
            </w:r>
          </w:p>
        </w:tc>
        <w:tc>
          <w:tcPr>
            <w:tcW w:w="9018" w:type="dxa"/>
          </w:tcPr>
          <w:p w:rsidR="00CF6B60"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Efficient warehousing and distribution</w:t>
            </w:r>
          </w:p>
        </w:tc>
      </w:tr>
      <w:tr w:rsidR="000E48DE" w:rsidTr="00CF6B60">
        <w:tc>
          <w:tcPr>
            <w:tcW w:w="558" w:type="dxa"/>
          </w:tcPr>
          <w:p w:rsidR="00CF6B60"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3</w:t>
            </w:r>
          </w:p>
        </w:tc>
        <w:tc>
          <w:tcPr>
            <w:tcW w:w="9018" w:type="dxa"/>
          </w:tcPr>
          <w:p w:rsidR="00CF6B60"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Customs, security, and insurance</w:t>
            </w:r>
          </w:p>
        </w:tc>
      </w:tr>
      <w:tr w:rsidR="000E48DE" w:rsidTr="00CF6B60">
        <w:tc>
          <w:tcPr>
            <w:tcW w:w="558" w:type="dxa"/>
          </w:tcPr>
          <w:p w:rsidR="00CF6B60"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4</w:t>
            </w:r>
          </w:p>
        </w:tc>
        <w:tc>
          <w:tcPr>
            <w:tcW w:w="9018" w:type="dxa"/>
          </w:tcPr>
          <w:p w:rsidR="00CF6B60"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The level of technology integration in processes</w:t>
            </w:r>
          </w:p>
        </w:tc>
      </w:tr>
      <w:tr w:rsidR="000E48DE" w:rsidTr="00CF6B60">
        <w:tc>
          <w:tcPr>
            <w:tcW w:w="558" w:type="dxa"/>
          </w:tcPr>
          <w:p w:rsidR="00CF6B60"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5</w:t>
            </w:r>
          </w:p>
        </w:tc>
        <w:tc>
          <w:tcPr>
            <w:tcW w:w="9018" w:type="dxa"/>
          </w:tcPr>
          <w:p w:rsidR="00CF6B60"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Provision of visibility to the</w:t>
            </w:r>
            <w:r w:rsidRPr="009E41EC">
              <w:rPr>
                <w:rFonts w:ascii="Times New Roman" w:hAnsi="Times New Roman" w:cs="Times New Roman"/>
                <w:sz w:val="24"/>
                <w:szCs w:val="24"/>
              </w:rPr>
              <w:t xml:space="preserve"> company</w:t>
            </w:r>
            <w:r w:rsidRPr="009E41EC">
              <w:rPr>
                <w:rFonts w:ascii="Times New Roman" w:hAnsi="Times New Roman" w:cs="Times New Roman"/>
                <w:sz w:val="24"/>
                <w:szCs w:val="24"/>
              </w:rPr>
              <w:t xml:space="preserve"> processes in need of attention</w:t>
            </w:r>
          </w:p>
        </w:tc>
      </w:tr>
      <w:tr w:rsidR="000E48DE" w:rsidTr="00CF6B60">
        <w:tc>
          <w:tcPr>
            <w:tcW w:w="558" w:type="dxa"/>
          </w:tcPr>
          <w:p w:rsidR="00CF6B60"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6</w:t>
            </w:r>
          </w:p>
        </w:tc>
        <w:tc>
          <w:tcPr>
            <w:tcW w:w="9018" w:type="dxa"/>
          </w:tcPr>
          <w:p w:rsidR="00CF6B60"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 xml:space="preserve">Level  of engaging operational </w:t>
            </w:r>
            <w:r w:rsidRPr="009E41EC">
              <w:rPr>
                <w:rFonts w:ascii="Times New Roman" w:hAnsi="Times New Roman" w:cs="Times New Roman"/>
                <w:sz w:val="24"/>
                <w:szCs w:val="24"/>
              </w:rPr>
              <w:t>teams in the review of day-to-day process metrics</w:t>
            </w:r>
          </w:p>
        </w:tc>
      </w:tr>
      <w:tr w:rsidR="000E48DE" w:rsidTr="00CF6B60">
        <w:tc>
          <w:tcPr>
            <w:tcW w:w="558" w:type="dxa"/>
          </w:tcPr>
          <w:p w:rsidR="00CF6B60"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7</w:t>
            </w:r>
          </w:p>
        </w:tc>
        <w:tc>
          <w:tcPr>
            <w:tcW w:w="9018" w:type="dxa"/>
          </w:tcPr>
          <w:p w:rsidR="00CF6B60"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Temperature control logistics</w:t>
            </w:r>
          </w:p>
        </w:tc>
      </w:tr>
      <w:tr w:rsidR="000E48DE" w:rsidTr="00CF6B60">
        <w:tc>
          <w:tcPr>
            <w:tcW w:w="558" w:type="dxa"/>
          </w:tcPr>
          <w:p w:rsidR="0087748B"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 xml:space="preserve">8 </w:t>
            </w:r>
          </w:p>
        </w:tc>
        <w:tc>
          <w:tcPr>
            <w:tcW w:w="9018" w:type="dxa"/>
          </w:tcPr>
          <w:p w:rsidR="0087748B"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Green logistics solutions such</w:t>
            </w:r>
            <w:r w:rsidRPr="009E41EC">
              <w:rPr>
                <w:rFonts w:ascii="Times New Roman" w:hAnsi="Times New Roman" w:cs="Times New Roman"/>
                <w:sz w:val="24"/>
                <w:szCs w:val="24"/>
              </w:rPr>
              <w:t xml:space="preserve"> as the emission  of less carbon during transportation</w:t>
            </w:r>
          </w:p>
        </w:tc>
      </w:tr>
      <w:tr w:rsidR="000E48DE" w:rsidTr="00CF6B60">
        <w:tc>
          <w:tcPr>
            <w:tcW w:w="558" w:type="dxa"/>
          </w:tcPr>
          <w:p w:rsidR="00A815B7"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9</w:t>
            </w:r>
          </w:p>
        </w:tc>
        <w:tc>
          <w:tcPr>
            <w:tcW w:w="9018" w:type="dxa"/>
          </w:tcPr>
          <w:p w:rsidR="00A815B7"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 xml:space="preserve">Lead logistics provision </w:t>
            </w:r>
          </w:p>
        </w:tc>
      </w:tr>
      <w:tr w:rsidR="000E48DE" w:rsidTr="00CF6B60">
        <w:tc>
          <w:tcPr>
            <w:tcW w:w="558" w:type="dxa"/>
          </w:tcPr>
          <w:p w:rsidR="00A815B7"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lastRenderedPageBreak/>
              <w:t xml:space="preserve">10 </w:t>
            </w:r>
          </w:p>
        </w:tc>
        <w:tc>
          <w:tcPr>
            <w:tcW w:w="9018" w:type="dxa"/>
          </w:tcPr>
          <w:p w:rsidR="00A815B7"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Constant knowledge on industry sector solutions</w:t>
            </w:r>
          </w:p>
        </w:tc>
      </w:tr>
    </w:tbl>
    <w:p w:rsidR="00285DF9"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 xml:space="preserve"> </w:t>
      </w:r>
    </w:p>
    <w:p w:rsidR="00285DF9"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The process improvement project of Driving Force Carrying Company needs to define quality and be aware of what it means so that it can be achieved.  A Total Quality Management culture can come in very handy the moment it is adhered to religiously by the m</w:t>
      </w:r>
      <w:r w:rsidRPr="009E41EC">
        <w:rPr>
          <w:rFonts w:ascii="Times New Roman" w:hAnsi="Times New Roman" w:cs="Times New Roman"/>
          <w:sz w:val="24"/>
          <w:szCs w:val="24"/>
        </w:rPr>
        <w:t xml:space="preserve">anagement and the employees. </w:t>
      </w:r>
      <w:r w:rsidRPr="009E41EC">
        <w:rPr>
          <w:rFonts w:ascii="Times New Roman" w:hAnsi="Times New Roman" w:cs="Times New Roman"/>
          <w:sz w:val="24"/>
          <w:szCs w:val="24"/>
        </w:rPr>
        <w:t>As such, the company ought, to begin with its service expectations, its business goals and objectives, and all the regulatory requirements; this will place performance measurement at the center of the process improvement plan</w:t>
      </w:r>
      <w:r w:rsidRPr="009E41EC">
        <w:t xml:space="preserve"> </w:t>
      </w:r>
      <w:r>
        <w:t>(</w:t>
      </w:r>
      <w:r>
        <w:rPr>
          <w:rFonts w:ascii="Times New Roman" w:hAnsi="Times New Roman" w:cs="Times New Roman"/>
          <w:sz w:val="24"/>
          <w:szCs w:val="24"/>
        </w:rPr>
        <w:t xml:space="preserve">Keller, </w:t>
      </w:r>
      <w:proofErr w:type="spellStart"/>
      <w:r>
        <w:rPr>
          <w:rFonts w:ascii="Times New Roman" w:hAnsi="Times New Roman" w:cs="Times New Roman"/>
          <w:sz w:val="24"/>
          <w:szCs w:val="24"/>
        </w:rPr>
        <w:t>Stulberg</w:t>
      </w:r>
      <w:proofErr w:type="spellEnd"/>
      <w:r>
        <w:rPr>
          <w:rFonts w:ascii="Times New Roman" w:hAnsi="Times New Roman" w:cs="Times New Roman"/>
          <w:sz w:val="24"/>
          <w:szCs w:val="24"/>
        </w:rPr>
        <w:t xml:space="preserve">, Lawrence, &amp; Delaney, </w:t>
      </w:r>
      <w:r w:rsidRPr="009E41EC">
        <w:rPr>
          <w:rFonts w:ascii="Times New Roman" w:hAnsi="Times New Roman" w:cs="Times New Roman"/>
          <w:sz w:val="24"/>
          <w:szCs w:val="24"/>
        </w:rPr>
        <w:t>2014)</w:t>
      </w:r>
      <w:r w:rsidRPr="009E41EC">
        <w:rPr>
          <w:rFonts w:ascii="Times New Roman" w:hAnsi="Times New Roman" w:cs="Times New Roman"/>
          <w:sz w:val="24"/>
          <w:szCs w:val="24"/>
        </w:rPr>
        <w:t xml:space="preserve">. </w:t>
      </w:r>
    </w:p>
    <w:p w:rsidR="0041533A"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What the listed out performance measurements do is offer the management of Driving Force Carrying Company all the necessary information and tools required to decipher each element of its performance as an organization.  As part and parcel of the company ma</w:t>
      </w:r>
      <w:r w:rsidRPr="009E41EC">
        <w:rPr>
          <w:rFonts w:ascii="Times New Roman" w:hAnsi="Times New Roman" w:cs="Times New Roman"/>
          <w:sz w:val="24"/>
          <w:szCs w:val="24"/>
        </w:rPr>
        <w:t xml:space="preserve">nagement review process, there will be a need to look at dashboards and score cards. Besides, performance discussions ought to be provoked, and attention will now and then be drawn towards the defects. </w:t>
      </w:r>
      <w:r w:rsidRPr="009E41EC">
        <w:rPr>
          <w:rFonts w:ascii="Times New Roman" w:hAnsi="Times New Roman" w:cs="Times New Roman"/>
          <w:sz w:val="24"/>
          <w:szCs w:val="24"/>
        </w:rPr>
        <w:t>All this</w:t>
      </w:r>
      <w:r w:rsidRPr="009E41EC">
        <w:rPr>
          <w:rFonts w:ascii="Times New Roman" w:hAnsi="Times New Roman" w:cs="Times New Roman"/>
          <w:sz w:val="24"/>
          <w:szCs w:val="24"/>
        </w:rPr>
        <w:t xml:space="preserve"> will be done on the need of identifying initi</w:t>
      </w:r>
      <w:r w:rsidRPr="009E41EC">
        <w:rPr>
          <w:rFonts w:ascii="Times New Roman" w:hAnsi="Times New Roman" w:cs="Times New Roman"/>
          <w:sz w:val="24"/>
          <w:szCs w:val="24"/>
        </w:rPr>
        <w:t xml:space="preserve">atives for performance improvement. </w:t>
      </w:r>
      <w:r w:rsidRPr="009E41EC">
        <w:rPr>
          <w:rFonts w:ascii="Times New Roman" w:hAnsi="Times New Roman" w:cs="Times New Roman"/>
          <w:sz w:val="24"/>
          <w:szCs w:val="24"/>
        </w:rPr>
        <w:t xml:space="preserve"> It is worth mentioning that business goals </w:t>
      </w:r>
      <w:r w:rsidRPr="009E41EC">
        <w:rPr>
          <w:rFonts w:ascii="Times New Roman" w:hAnsi="Times New Roman" w:cs="Times New Roman"/>
          <w:sz w:val="24"/>
          <w:szCs w:val="24"/>
        </w:rPr>
        <w:t>of Driving Force Carrying Company revolve around profit making</w:t>
      </w:r>
      <w:r w:rsidRPr="009E41EC">
        <w:t xml:space="preserve"> </w:t>
      </w:r>
      <w:r>
        <w:t>(</w:t>
      </w:r>
      <w:proofErr w:type="spellStart"/>
      <w:r>
        <w:rPr>
          <w:rFonts w:ascii="Times New Roman" w:hAnsi="Times New Roman" w:cs="Times New Roman"/>
          <w:sz w:val="24"/>
          <w:szCs w:val="24"/>
        </w:rPr>
        <w:t>Gijo</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Scaria</w:t>
      </w:r>
      <w:proofErr w:type="spellEnd"/>
      <w:r>
        <w:rPr>
          <w:rFonts w:ascii="Times New Roman" w:hAnsi="Times New Roman" w:cs="Times New Roman"/>
          <w:sz w:val="24"/>
          <w:szCs w:val="24"/>
        </w:rPr>
        <w:t xml:space="preserve">, </w:t>
      </w:r>
      <w:r w:rsidRPr="009E41EC">
        <w:rPr>
          <w:rFonts w:ascii="Times New Roman" w:hAnsi="Times New Roman" w:cs="Times New Roman"/>
          <w:sz w:val="24"/>
          <w:szCs w:val="24"/>
        </w:rPr>
        <w:t>2014)</w:t>
      </w:r>
      <w:r w:rsidRPr="009E41EC">
        <w:rPr>
          <w:rFonts w:ascii="Times New Roman" w:hAnsi="Times New Roman" w:cs="Times New Roman"/>
          <w:sz w:val="24"/>
          <w:szCs w:val="24"/>
        </w:rPr>
        <w:t xml:space="preserve">. </w:t>
      </w:r>
    </w:p>
    <w:p w:rsidR="001A38F7" w:rsidRPr="009E41EC" w:rsidRDefault="00572D85" w:rsidP="009E41EC">
      <w:pPr>
        <w:spacing w:line="480" w:lineRule="auto"/>
        <w:rPr>
          <w:rFonts w:ascii="Times New Roman" w:hAnsi="Times New Roman" w:cs="Times New Roman"/>
          <w:sz w:val="24"/>
          <w:szCs w:val="24"/>
        </w:rPr>
      </w:pPr>
      <w:r w:rsidRPr="009E41EC">
        <w:rPr>
          <w:rFonts w:ascii="Times New Roman" w:hAnsi="Times New Roman" w:cs="Times New Roman"/>
          <w:sz w:val="24"/>
          <w:szCs w:val="24"/>
        </w:rPr>
        <w:t xml:space="preserve">What the stakeholders of the new process improvement project and </w:t>
      </w:r>
      <w:r w:rsidRPr="009E41EC">
        <w:rPr>
          <w:rFonts w:ascii="Times New Roman" w:hAnsi="Times New Roman" w:cs="Times New Roman"/>
          <w:sz w:val="24"/>
          <w:szCs w:val="24"/>
        </w:rPr>
        <w:t>the compa</w:t>
      </w:r>
      <w:r w:rsidRPr="009E41EC">
        <w:rPr>
          <w:rFonts w:ascii="Times New Roman" w:hAnsi="Times New Roman" w:cs="Times New Roman"/>
          <w:sz w:val="24"/>
          <w:szCs w:val="24"/>
        </w:rPr>
        <w:t xml:space="preserve">ny require is absolute transparency on the nature of the business operations and a fair return on investment now and then.  With transparency and enough information, shareholders (investors) are bound </w:t>
      </w:r>
      <w:r w:rsidRPr="009E41EC">
        <w:rPr>
          <w:rFonts w:ascii="Times New Roman" w:hAnsi="Times New Roman" w:cs="Times New Roman"/>
          <w:sz w:val="24"/>
          <w:szCs w:val="24"/>
        </w:rPr>
        <w:t>to work</w:t>
      </w:r>
      <w:r w:rsidRPr="009E41EC">
        <w:rPr>
          <w:rFonts w:ascii="Times New Roman" w:hAnsi="Times New Roman" w:cs="Times New Roman"/>
          <w:sz w:val="24"/>
          <w:szCs w:val="24"/>
        </w:rPr>
        <w:t xml:space="preserve"> in a much </w:t>
      </w:r>
      <w:r w:rsidRPr="009E41EC">
        <w:rPr>
          <w:rFonts w:ascii="Times New Roman" w:hAnsi="Times New Roman" w:cs="Times New Roman"/>
          <w:sz w:val="24"/>
          <w:szCs w:val="24"/>
        </w:rPr>
        <w:t>better way</w:t>
      </w:r>
      <w:r w:rsidRPr="009E41EC">
        <w:t xml:space="preserve"> </w:t>
      </w:r>
      <w:r>
        <w:t>(</w:t>
      </w:r>
      <w:proofErr w:type="spellStart"/>
      <w:r>
        <w:rPr>
          <w:rFonts w:ascii="Times New Roman" w:hAnsi="Times New Roman" w:cs="Times New Roman"/>
          <w:sz w:val="24"/>
          <w:szCs w:val="24"/>
        </w:rPr>
        <w:t>Rosemann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vom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Brocke</w:t>
      </w:r>
      <w:proofErr w:type="spellEnd"/>
      <w:r>
        <w:rPr>
          <w:rFonts w:ascii="Times New Roman" w:hAnsi="Times New Roman" w:cs="Times New Roman"/>
          <w:sz w:val="24"/>
          <w:szCs w:val="24"/>
        </w:rPr>
        <w:t xml:space="preserve">, </w:t>
      </w:r>
      <w:r w:rsidRPr="009E41EC">
        <w:rPr>
          <w:rFonts w:ascii="Times New Roman" w:hAnsi="Times New Roman" w:cs="Times New Roman"/>
          <w:sz w:val="24"/>
          <w:szCs w:val="24"/>
        </w:rPr>
        <w:t>20</w:t>
      </w:r>
      <w:r w:rsidRPr="009E41EC">
        <w:rPr>
          <w:rFonts w:ascii="Times New Roman" w:hAnsi="Times New Roman" w:cs="Times New Roman"/>
          <w:sz w:val="24"/>
          <w:szCs w:val="24"/>
        </w:rPr>
        <w:t>15)</w:t>
      </w:r>
      <w:r w:rsidRPr="009E41EC">
        <w:rPr>
          <w:rFonts w:ascii="Times New Roman" w:hAnsi="Times New Roman" w:cs="Times New Roman"/>
          <w:sz w:val="24"/>
          <w:szCs w:val="24"/>
        </w:rPr>
        <w:t xml:space="preserve">. </w:t>
      </w:r>
    </w:p>
    <w:p w:rsidR="0044076D" w:rsidRPr="009E41EC" w:rsidRDefault="00572D85" w:rsidP="009E41EC">
      <w:pPr>
        <w:tabs>
          <w:tab w:val="left" w:pos="5904"/>
        </w:tabs>
        <w:spacing w:line="480" w:lineRule="auto"/>
        <w:rPr>
          <w:rFonts w:ascii="Times New Roman" w:hAnsi="Times New Roman" w:cs="Times New Roman"/>
          <w:b/>
          <w:sz w:val="24"/>
          <w:szCs w:val="24"/>
        </w:rPr>
      </w:pPr>
      <w:r w:rsidRPr="009E41EC">
        <w:rPr>
          <w:rFonts w:ascii="Times New Roman" w:hAnsi="Times New Roman" w:cs="Times New Roman"/>
          <w:b/>
          <w:sz w:val="24"/>
          <w:szCs w:val="24"/>
        </w:rPr>
        <w:t>Project Team Selection</w:t>
      </w:r>
    </w:p>
    <w:p w:rsidR="00A53FAF" w:rsidRPr="009E41EC" w:rsidRDefault="00572D85" w:rsidP="009E41EC">
      <w:pPr>
        <w:tabs>
          <w:tab w:val="left" w:pos="5904"/>
        </w:tabs>
        <w:spacing w:line="480" w:lineRule="auto"/>
        <w:rPr>
          <w:rFonts w:ascii="Times New Roman" w:hAnsi="Times New Roman" w:cs="Times New Roman"/>
          <w:sz w:val="24"/>
          <w:szCs w:val="24"/>
        </w:rPr>
      </w:pPr>
      <w:r w:rsidRPr="009E41EC">
        <w:rPr>
          <w:rFonts w:ascii="Times New Roman" w:hAnsi="Times New Roman" w:cs="Times New Roman"/>
          <w:sz w:val="24"/>
          <w:szCs w:val="24"/>
        </w:rPr>
        <w:lastRenderedPageBreak/>
        <w:t>The machinations of process improvement require a lot of calculation, measurement, forecast, and commitment. As such, the company should select the right people for the job</w:t>
      </w:r>
      <w:r w:rsidRPr="009E41EC">
        <w:rPr>
          <w:rFonts w:ascii="Times New Roman" w:hAnsi="Times New Roman" w:cs="Times New Roman"/>
          <w:sz w:val="24"/>
          <w:szCs w:val="24"/>
        </w:rPr>
        <w:t>.  Since Driving Force Carrying Company has a lot of</w:t>
      </w:r>
      <w:r w:rsidRPr="009E41EC">
        <w:rPr>
          <w:rFonts w:ascii="Times New Roman" w:hAnsi="Times New Roman" w:cs="Times New Roman"/>
          <w:sz w:val="24"/>
          <w:szCs w:val="24"/>
        </w:rPr>
        <w:t xml:space="preserve"> departments, a cross-functional team would best suit it. In the company's cross-functional process improvement team there will be groups of people from all the company departments, with differentiated functional expertise working in the direction of a com</w:t>
      </w:r>
      <w:r w:rsidRPr="009E41EC">
        <w:rPr>
          <w:rFonts w:ascii="Times New Roman" w:hAnsi="Times New Roman" w:cs="Times New Roman"/>
          <w:sz w:val="24"/>
          <w:szCs w:val="24"/>
        </w:rPr>
        <w:t>mon goal. It may include individuals from the company's marketing, operations, human resources, and finance departments. Typically such an arrangement will include workers from all levels of a firm.  Other team selection methods such as the conduction of i</w:t>
      </w:r>
      <w:r w:rsidRPr="009E41EC">
        <w:rPr>
          <w:rFonts w:ascii="Times New Roman" w:hAnsi="Times New Roman" w:cs="Times New Roman"/>
          <w:sz w:val="24"/>
          <w:szCs w:val="24"/>
        </w:rPr>
        <w:t>nterviews</w:t>
      </w:r>
      <w:r w:rsidRPr="009E41EC">
        <w:rPr>
          <w:rFonts w:ascii="Times New Roman" w:hAnsi="Times New Roman" w:cs="Times New Roman"/>
          <w:sz w:val="24"/>
          <w:szCs w:val="24"/>
        </w:rPr>
        <w:t>, checking references, predictive index system, and occupational personality questionnaire will not be appropriate as it may lock out individuals with important ideas.</w:t>
      </w:r>
      <w:r w:rsidRPr="009E41EC">
        <w:rPr>
          <w:rFonts w:ascii="Times New Roman" w:hAnsi="Times New Roman" w:cs="Times New Roman"/>
          <w:sz w:val="24"/>
          <w:szCs w:val="24"/>
        </w:rPr>
        <w:t xml:space="preserve"> The main reasons as to why a cross-functional team would be the best o</w:t>
      </w:r>
      <w:r w:rsidRPr="009E41EC">
        <w:rPr>
          <w:rFonts w:ascii="Times New Roman" w:hAnsi="Times New Roman" w:cs="Times New Roman"/>
          <w:sz w:val="24"/>
          <w:szCs w:val="24"/>
        </w:rPr>
        <w:t>ption for the establishment is because it will help broaden the range of skills within the company; will in more ways than one help in the building</w:t>
      </w:r>
      <w:r w:rsidRPr="009E41EC">
        <w:rPr>
          <w:rFonts w:ascii="Times New Roman" w:hAnsi="Times New Roman" w:cs="Times New Roman"/>
          <w:sz w:val="24"/>
          <w:szCs w:val="24"/>
        </w:rPr>
        <w:t xml:space="preserve"> of team spirit; and will be one of the best examples in the company since it will build upon the relation</w:t>
      </w:r>
      <w:r w:rsidRPr="009E41EC">
        <w:rPr>
          <w:rFonts w:ascii="Times New Roman" w:hAnsi="Times New Roman" w:cs="Times New Roman"/>
          <w:sz w:val="24"/>
          <w:szCs w:val="24"/>
        </w:rPr>
        <w:t>ships and skills employees and managers ought to be creating on a daily basis. In addition to that, it is quite noteworthy that cross functionality will empower the entirety of the workforce; it offers a great venue for the manner of understanding that mak</w:t>
      </w:r>
      <w:r w:rsidRPr="009E41EC">
        <w:rPr>
          <w:rFonts w:ascii="Times New Roman" w:hAnsi="Times New Roman" w:cs="Times New Roman"/>
          <w:sz w:val="24"/>
          <w:szCs w:val="24"/>
        </w:rPr>
        <w:t>es departments and teams more efficient and effective</w:t>
      </w:r>
      <w:r w:rsidRPr="009E41EC">
        <w:t xml:space="preserve"> </w:t>
      </w:r>
      <w:r>
        <w:t>(</w:t>
      </w:r>
      <w:r>
        <w:rPr>
          <w:rFonts w:ascii="Times New Roman" w:hAnsi="Times New Roman" w:cs="Times New Roman"/>
          <w:sz w:val="24"/>
          <w:szCs w:val="24"/>
        </w:rPr>
        <w:t xml:space="preserve">Evans &amp; Lindsay, </w:t>
      </w:r>
      <w:r w:rsidRPr="009E41EC">
        <w:rPr>
          <w:rFonts w:ascii="Times New Roman" w:hAnsi="Times New Roman" w:cs="Times New Roman"/>
          <w:sz w:val="24"/>
          <w:szCs w:val="24"/>
        </w:rPr>
        <w:t>2014)</w:t>
      </w:r>
      <w:r w:rsidRPr="009E41EC">
        <w:rPr>
          <w:rFonts w:ascii="Times New Roman" w:hAnsi="Times New Roman" w:cs="Times New Roman"/>
          <w:sz w:val="24"/>
          <w:szCs w:val="24"/>
        </w:rPr>
        <w:t xml:space="preserve">. What’s more, it offers associates the opportunity to be part and parcel of a shining example that cooperation in cross departments can thrive and generate brand new ideas. </w:t>
      </w:r>
    </w:p>
    <w:p w:rsidR="00310F5C" w:rsidRPr="009E41EC" w:rsidRDefault="00572D85" w:rsidP="009E41EC">
      <w:pPr>
        <w:tabs>
          <w:tab w:val="left" w:pos="5904"/>
        </w:tabs>
        <w:spacing w:line="48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4788"/>
        <w:gridCol w:w="4788"/>
      </w:tblGrid>
      <w:tr w:rsidR="000E48DE" w:rsidTr="00F849E8">
        <w:tc>
          <w:tcPr>
            <w:tcW w:w="9576" w:type="dxa"/>
            <w:gridSpan w:val="2"/>
          </w:tcPr>
          <w:p w:rsidR="00EF364B" w:rsidRPr="009E41EC" w:rsidRDefault="00572D85" w:rsidP="009E41EC">
            <w:pPr>
              <w:tabs>
                <w:tab w:val="left" w:pos="5904"/>
              </w:tabs>
              <w:spacing w:line="480" w:lineRule="auto"/>
              <w:jc w:val="center"/>
              <w:rPr>
                <w:rFonts w:ascii="Times New Roman" w:hAnsi="Times New Roman" w:cs="Times New Roman"/>
                <w:b/>
                <w:sz w:val="24"/>
                <w:szCs w:val="24"/>
              </w:rPr>
            </w:pPr>
            <w:r w:rsidRPr="009E41EC">
              <w:rPr>
                <w:rFonts w:ascii="Times New Roman" w:hAnsi="Times New Roman" w:cs="Times New Roman"/>
                <w:b/>
                <w:sz w:val="24"/>
                <w:szCs w:val="24"/>
              </w:rPr>
              <w:t>Team Charter</w:t>
            </w:r>
          </w:p>
        </w:tc>
      </w:tr>
      <w:tr w:rsidR="000E48DE" w:rsidTr="00EF364B">
        <w:tc>
          <w:tcPr>
            <w:tcW w:w="4788" w:type="dxa"/>
          </w:tcPr>
          <w:p w:rsidR="00EF364B" w:rsidRPr="009E41EC" w:rsidRDefault="00572D85" w:rsidP="009E41EC">
            <w:pPr>
              <w:tabs>
                <w:tab w:val="left" w:pos="5904"/>
              </w:tabs>
              <w:spacing w:line="480" w:lineRule="auto"/>
              <w:rPr>
                <w:rFonts w:ascii="Times New Roman" w:hAnsi="Times New Roman" w:cs="Times New Roman"/>
                <w:b/>
                <w:sz w:val="24"/>
                <w:szCs w:val="24"/>
              </w:rPr>
            </w:pPr>
            <w:r w:rsidRPr="009E41EC">
              <w:rPr>
                <w:rFonts w:ascii="Times New Roman" w:hAnsi="Times New Roman" w:cs="Times New Roman"/>
                <w:b/>
                <w:sz w:val="24"/>
                <w:szCs w:val="24"/>
              </w:rPr>
              <w:t>Name of Team</w:t>
            </w:r>
          </w:p>
        </w:tc>
        <w:tc>
          <w:tcPr>
            <w:tcW w:w="4788" w:type="dxa"/>
          </w:tcPr>
          <w:p w:rsidR="00EF364B" w:rsidRPr="009E41EC" w:rsidRDefault="00572D85" w:rsidP="009E41EC">
            <w:pPr>
              <w:tabs>
                <w:tab w:val="left" w:pos="5904"/>
              </w:tabs>
              <w:spacing w:line="480" w:lineRule="auto"/>
              <w:rPr>
                <w:rFonts w:ascii="Times New Roman" w:hAnsi="Times New Roman" w:cs="Times New Roman"/>
                <w:sz w:val="24"/>
                <w:szCs w:val="24"/>
              </w:rPr>
            </w:pPr>
            <w:r w:rsidRPr="009E41EC">
              <w:rPr>
                <w:rFonts w:ascii="Times New Roman" w:hAnsi="Times New Roman" w:cs="Times New Roman"/>
                <w:sz w:val="24"/>
                <w:szCs w:val="24"/>
              </w:rPr>
              <w:t>Driving Force Carrying Company  Task Force</w:t>
            </w:r>
          </w:p>
        </w:tc>
      </w:tr>
      <w:tr w:rsidR="000E48DE" w:rsidTr="00EF364B">
        <w:tc>
          <w:tcPr>
            <w:tcW w:w="4788" w:type="dxa"/>
          </w:tcPr>
          <w:p w:rsidR="00EF364B" w:rsidRPr="009E41EC" w:rsidRDefault="00572D85" w:rsidP="009E41EC">
            <w:pPr>
              <w:tabs>
                <w:tab w:val="left" w:pos="5904"/>
              </w:tabs>
              <w:spacing w:line="480" w:lineRule="auto"/>
              <w:rPr>
                <w:rFonts w:ascii="Times New Roman" w:hAnsi="Times New Roman" w:cs="Times New Roman"/>
                <w:b/>
                <w:sz w:val="24"/>
                <w:szCs w:val="24"/>
              </w:rPr>
            </w:pPr>
            <w:r w:rsidRPr="009E41EC">
              <w:rPr>
                <w:rFonts w:ascii="Times New Roman" w:hAnsi="Times New Roman" w:cs="Times New Roman"/>
                <w:b/>
                <w:sz w:val="24"/>
                <w:szCs w:val="24"/>
              </w:rPr>
              <w:lastRenderedPageBreak/>
              <w:t xml:space="preserve">Mission, Goals, and Objectives </w:t>
            </w:r>
          </w:p>
        </w:tc>
        <w:tc>
          <w:tcPr>
            <w:tcW w:w="4788" w:type="dxa"/>
          </w:tcPr>
          <w:p w:rsidR="00EF364B" w:rsidRPr="009E41EC" w:rsidRDefault="00572D85" w:rsidP="009E41EC">
            <w:pPr>
              <w:tabs>
                <w:tab w:val="left" w:pos="5904"/>
              </w:tabs>
              <w:spacing w:line="480" w:lineRule="auto"/>
              <w:rPr>
                <w:rFonts w:ascii="Times New Roman" w:hAnsi="Times New Roman" w:cs="Times New Roman"/>
                <w:sz w:val="24"/>
                <w:szCs w:val="24"/>
              </w:rPr>
            </w:pPr>
            <w:r w:rsidRPr="009E41EC">
              <w:rPr>
                <w:rFonts w:ascii="Times New Roman" w:hAnsi="Times New Roman" w:cs="Times New Roman"/>
                <w:sz w:val="24"/>
                <w:szCs w:val="24"/>
              </w:rPr>
              <w:t>Performance improvement, profit making, customer retaining</w:t>
            </w:r>
          </w:p>
        </w:tc>
      </w:tr>
      <w:tr w:rsidR="000E48DE" w:rsidTr="00EF364B">
        <w:tc>
          <w:tcPr>
            <w:tcW w:w="4788" w:type="dxa"/>
          </w:tcPr>
          <w:p w:rsidR="00EF364B" w:rsidRPr="009E41EC" w:rsidRDefault="00572D85" w:rsidP="009E41EC">
            <w:pPr>
              <w:tabs>
                <w:tab w:val="left" w:pos="5904"/>
              </w:tabs>
              <w:spacing w:line="480" w:lineRule="auto"/>
              <w:rPr>
                <w:rFonts w:ascii="Times New Roman" w:hAnsi="Times New Roman" w:cs="Times New Roman"/>
                <w:b/>
                <w:sz w:val="24"/>
                <w:szCs w:val="24"/>
              </w:rPr>
            </w:pPr>
            <w:r w:rsidRPr="009E41EC">
              <w:rPr>
                <w:rFonts w:ascii="Times New Roman" w:hAnsi="Times New Roman" w:cs="Times New Roman"/>
                <w:b/>
                <w:sz w:val="24"/>
                <w:szCs w:val="24"/>
              </w:rPr>
              <w:t xml:space="preserve">Skills Pursued </w:t>
            </w:r>
          </w:p>
        </w:tc>
        <w:tc>
          <w:tcPr>
            <w:tcW w:w="4788" w:type="dxa"/>
          </w:tcPr>
          <w:p w:rsidR="00EF364B" w:rsidRPr="009E41EC" w:rsidRDefault="00572D85" w:rsidP="009E41EC">
            <w:pPr>
              <w:tabs>
                <w:tab w:val="left" w:pos="5904"/>
              </w:tabs>
              <w:spacing w:line="480" w:lineRule="auto"/>
              <w:rPr>
                <w:rFonts w:ascii="Times New Roman" w:hAnsi="Times New Roman" w:cs="Times New Roman"/>
                <w:sz w:val="24"/>
                <w:szCs w:val="24"/>
              </w:rPr>
            </w:pPr>
            <w:r w:rsidRPr="009E41EC">
              <w:rPr>
                <w:rFonts w:ascii="Times New Roman" w:hAnsi="Times New Roman" w:cs="Times New Roman"/>
                <w:sz w:val="24"/>
                <w:szCs w:val="24"/>
              </w:rPr>
              <w:t>Finance, operational, human resource, project management</w:t>
            </w:r>
          </w:p>
        </w:tc>
      </w:tr>
      <w:tr w:rsidR="000E48DE" w:rsidTr="00EF364B">
        <w:tc>
          <w:tcPr>
            <w:tcW w:w="4788" w:type="dxa"/>
          </w:tcPr>
          <w:p w:rsidR="00EF364B" w:rsidRPr="009E41EC" w:rsidRDefault="00572D85" w:rsidP="009E41EC">
            <w:pPr>
              <w:tabs>
                <w:tab w:val="left" w:pos="5904"/>
              </w:tabs>
              <w:spacing w:line="480" w:lineRule="auto"/>
              <w:rPr>
                <w:rFonts w:ascii="Times New Roman" w:hAnsi="Times New Roman" w:cs="Times New Roman"/>
                <w:b/>
                <w:sz w:val="24"/>
                <w:szCs w:val="24"/>
              </w:rPr>
            </w:pPr>
            <w:r w:rsidRPr="009E41EC">
              <w:rPr>
                <w:rFonts w:ascii="Times New Roman" w:hAnsi="Times New Roman" w:cs="Times New Roman"/>
                <w:b/>
                <w:sz w:val="24"/>
                <w:szCs w:val="24"/>
              </w:rPr>
              <w:t xml:space="preserve">Roles </w:t>
            </w:r>
          </w:p>
        </w:tc>
        <w:tc>
          <w:tcPr>
            <w:tcW w:w="4788" w:type="dxa"/>
          </w:tcPr>
          <w:p w:rsidR="00EF364B" w:rsidRPr="009E41EC" w:rsidRDefault="00572D85" w:rsidP="009E41EC">
            <w:pPr>
              <w:tabs>
                <w:tab w:val="left" w:pos="5904"/>
              </w:tabs>
              <w:spacing w:line="480" w:lineRule="auto"/>
              <w:rPr>
                <w:rFonts w:ascii="Times New Roman" w:hAnsi="Times New Roman" w:cs="Times New Roman"/>
                <w:sz w:val="24"/>
                <w:szCs w:val="24"/>
              </w:rPr>
            </w:pPr>
            <w:r w:rsidRPr="009E41EC">
              <w:rPr>
                <w:rFonts w:ascii="Times New Roman" w:hAnsi="Times New Roman" w:cs="Times New Roman"/>
                <w:sz w:val="24"/>
                <w:szCs w:val="24"/>
              </w:rPr>
              <w:t>Leader</w:t>
            </w:r>
            <w:r w:rsidRPr="009E41EC">
              <w:rPr>
                <w:rFonts w:ascii="Times New Roman" w:hAnsi="Times New Roman" w:cs="Times New Roman"/>
                <w:sz w:val="24"/>
                <w:szCs w:val="24"/>
              </w:rPr>
              <w:t xml:space="preserve">: Quinton </w:t>
            </w:r>
            <w:proofErr w:type="spellStart"/>
            <w:r w:rsidRPr="009E41EC">
              <w:rPr>
                <w:rFonts w:ascii="Times New Roman" w:hAnsi="Times New Roman" w:cs="Times New Roman"/>
                <w:sz w:val="24"/>
                <w:szCs w:val="24"/>
              </w:rPr>
              <w:t>McCleod</w:t>
            </w:r>
            <w:proofErr w:type="spellEnd"/>
            <w:r w:rsidRPr="009E41EC">
              <w:rPr>
                <w:rFonts w:ascii="Times New Roman" w:hAnsi="Times New Roman" w:cs="Times New Roman"/>
                <w:sz w:val="24"/>
                <w:szCs w:val="24"/>
              </w:rPr>
              <w:t xml:space="preserve"> </w:t>
            </w:r>
            <w:r w:rsidRPr="009E41EC">
              <w:rPr>
                <w:rFonts w:ascii="Times New Roman" w:hAnsi="Times New Roman" w:cs="Times New Roman"/>
                <w:sz w:val="24"/>
                <w:szCs w:val="24"/>
              </w:rPr>
              <w:tab/>
            </w:r>
          </w:p>
          <w:p w:rsidR="00EF364B" w:rsidRPr="009E41EC" w:rsidRDefault="00572D85" w:rsidP="009E41EC">
            <w:pPr>
              <w:tabs>
                <w:tab w:val="left" w:pos="5904"/>
              </w:tabs>
              <w:spacing w:line="480" w:lineRule="auto"/>
              <w:rPr>
                <w:rFonts w:ascii="Times New Roman" w:hAnsi="Times New Roman" w:cs="Times New Roman"/>
                <w:sz w:val="24"/>
                <w:szCs w:val="24"/>
              </w:rPr>
            </w:pPr>
            <w:r w:rsidRPr="009E41EC">
              <w:rPr>
                <w:rFonts w:ascii="Times New Roman" w:hAnsi="Times New Roman" w:cs="Times New Roman"/>
                <w:sz w:val="24"/>
                <w:szCs w:val="24"/>
              </w:rPr>
              <w:t>Chairperson</w:t>
            </w:r>
            <w:r w:rsidRPr="009E41EC">
              <w:rPr>
                <w:rFonts w:ascii="Times New Roman" w:hAnsi="Times New Roman" w:cs="Times New Roman"/>
                <w:sz w:val="24"/>
                <w:szCs w:val="24"/>
              </w:rPr>
              <w:t xml:space="preserve">: Bespoke Hughes </w:t>
            </w:r>
          </w:p>
          <w:p w:rsidR="00EF364B" w:rsidRPr="009E41EC" w:rsidRDefault="00572D85" w:rsidP="009E41EC">
            <w:pPr>
              <w:tabs>
                <w:tab w:val="left" w:pos="5904"/>
              </w:tabs>
              <w:spacing w:line="480" w:lineRule="auto"/>
              <w:rPr>
                <w:rFonts w:ascii="Times New Roman" w:hAnsi="Times New Roman" w:cs="Times New Roman"/>
                <w:sz w:val="24"/>
                <w:szCs w:val="24"/>
              </w:rPr>
            </w:pPr>
            <w:r w:rsidRPr="009E41EC">
              <w:rPr>
                <w:rFonts w:ascii="Times New Roman" w:hAnsi="Times New Roman" w:cs="Times New Roman"/>
                <w:sz w:val="24"/>
                <w:szCs w:val="24"/>
              </w:rPr>
              <w:t>Facilitator</w:t>
            </w:r>
            <w:r w:rsidRPr="009E41EC">
              <w:rPr>
                <w:rFonts w:ascii="Times New Roman" w:hAnsi="Times New Roman" w:cs="Times New Roman"/>
                <w:sz w:val="24"/>
                <w:szCs w:val="24"/>
              </w:rPr>
              <w:t xml:space="preserve">: Bart </w:t>
            </w:r>
            <w:proofErr w:type="spellStart"/>
            <w:r w:rsidRPr="009E41EC">
              <w:rPr>
                <w:rFonts w:ascii="Times New Roman" w:hAnsi="Times New Roman" w:cs="Times New Roman"/>
                <w:sz w:val="24"/>
                <w:szCs w:val="24"/>
              </w:rPr>
              <w:t>Cleaveland</w:t>
            </w:r>
            <w:proofErr w:type="spellEnd"/>
            <w:r w:rsidRPr="009E41EC">
              <w:rPr>
                <w:rFonts w:ascii="Times New Roman" w:hAnsi="Times New Roman" w:cs="Times New Roman"/>
                <w:sz w:val="24"/>
                <w:szCs w:val="24"/>
              </w:rPr>
              <w:t xml:space="preserve"> </w:t>
            </w:r>
          </w:p>
          <w:p w:rsidR="00EF364B" w:rsidRPr="009E41EC" w:rsidRDefault="00572D85" w:rsidP="009E41EC">
            <w:pPr>
              <w:tabs>
                <w:tab w:val="left" w:pos="5904"/>
              </w:tabs>
              <w:spacing w:line="480" w:lineRule="auto"/>
              <w:ind w:left="1080"/>
              <w:rPr>
                <w:rFonts w:ascii="Times New Roman" w:hAnsi="Times New Roman" w:cs="Times New Roman"/>
                <w:sz w:val="24"/>
                <w:szCs w:val="24"/>
              </w:rPr>
            </w:pPr>
          </w:p>
          <w:p w:rsidR="00EF364B" w:rsidRPr="009E41EC" w:rsidRDefault="00572D85" w:rsidP="009E41EC">
            <w:pPr>
              <w:tabs>
                <w:tab w:val="left" w:pos="5904"/>
              </w:tabs>
              <w:spacing w:line="480" w:lineRule="auto"/>
              <w:rPr>
                <w:rFonts w:ascii="Times New Roman" w:hAnsi="Times New Roman" w:cs="Times New Roman"/>
                <w:sz w:val="24"/>
                <w:szCs w:val="24"/>
              </w:rPr>
            </w:pPr>
            <w:r w:rsidRPr="009E41EC">
              <w:rPr>
                <w:rFonts w:ascii="Times New Roman" w:hAnsi="Times New Roman" w:cs="Times New Roman"/>
                <w:sz w:val="24"/>
                <w:szCs w:val="24"/>
              </w:rPr>
              <w:t>Scribe/Secretary</w:t>
            </w:r>
            <w:r w:rsidRPr="009E41EC">
              <w:rPr>
                <w:rFonts w:ascii="Times New Roman" w:hAnsi="Times New Roman" w:cs="Times New Roman"/>
                <w:sz w:val="24"/>
                <w:szCs w:val="24"/>
              </w:rPr>
              <w:t>: Mary Scotts</w:t>
            </w:r>
          </w:p>
          <w:p w:rsidR="00EF364B" w:rsidRPr="009E41EC" w:rsidRDefault="00572D85" w:rsidP="009E41EC">
            <w:pPr>
              <w:tabs>
                <w:tab w:val="left" w:pos="5904"/>
              </w:tabs>
              <w:spacing w:line="480" w:lineRule="auto"/>
              <w:rPr>
                <w:rFonts w:ascii="Times New Roman" w:hAnsi="Times New Roman" w:cs="Times New Roman"/>
                <w:sz w:val="24"/>
                <w:szCs w:val="24"/>
              </w:rPr>
            </w:pPr>
            <w:r w:rsidRPr="009E41EC">
              <w:rPr>
                <w:rFonts w:ascii="Times New Roman" w:hAnsi="Times New Roman" w:cs="Times New Roman"/>
                <w:sz w:val="24"/>
                <w:szCs w:val="24"/>
              </w:rPr>
              <w:t>Communications Coordinator</w:t>
            </w:r>
            <w:r w:rsidRPr="009E41EC">
              <w:rPr>
                <w:rFonts w:ascii="Times New Roman" w:hAnsi="Times New Roman" w:cs="Times New Roman"/>
                <w:sz w:val="24"/>
                <w:szCs w:val="24"/>
              </w:rPr>
              <w:t xml:space="preserve">: Donald </w:t>
            </w:r>
            <w:proofErr w:type="spellStart"/>
            <w:r w:rsidRPr="009E41EC">
              <w:rPr>
                <w:rFonts w:ascii="Times New Roman" w:hAnsi="Times New Roman" w:cs="Times New Roman"/>
                <w:sz w:val="24"/>
                <w:szCs w:val="24"/>
              </w:rPr>
              <w:t>Ichigawa</w:t>
            </w:r>
            <w:proofErr w:type="spellEnd"/>
            <w:r w:rsidRPr="009E41EC">
              <w:rPr>
                <w:rFonts w:ascii="Times New Roman" w:hAnsi="Times New Roman" w:cs="Times New Roman"/>
                <w:sz w:val="24"/>
                <w:szCs w:val="24"/>
              </w:rPr>
              <w:t xml:space="preserve"> </w:t>
            </w:r>
          </w:p>
          <w:p w:rsidR="00EF364B" w:rsidRPr="009E41EC" w:rsidRDefault="00572D85" w:rsidP="009E41EC">
            <w:pPr>
              <w:tabs>
                <w:tab w:val="left" w:pos="5904"/>
              </w:tabs>
              <w:spacing w:line="480" w:lineRule="auto"/>
              <w:rPr>
                <w:rFonts w:ascii="Times New Roman" w:hAnsi="Times New Roman" w:cs="Times New Roman"/>
                <w:sz w:val="24"/>
                <w:szCs w:val="24"/>
              </w:rPr>
            </w:pPr>
            <w:r w:rsidRPr="009E41EC">
              <w:rPr>
                <w:rFonts w:ascii="Times New Roman" w:hAnsi="Times New Roman" w:cs="Times New Roman"/>
                <w:sz w:val="24"/>
                <w:szCs w:val="24"/>
              </w:rPr>
              <w:t>Resource person/Technical support</w:t>
            </w:r>
            <w:r w:rsidRPr="009E41EC">
              <w:rPr>
                <w:rFonts w:ascii="Times New Roman" w:hAnsi="Times New Roman" w:cs="Times New Roman"/>
                <w:sz w:val="24"/>
                <w:szCs w:val="24"/>
              </w:rPr>
              <w:t xml:space="preserve">: Maribel </w:t>
            </w:r>
          </w:p>
          <w:p w:rsidR="00EF364B" w:rsidRPr="009E41EC" w:rsidRDefault="00572D85" w:rsidP="009E41EC">
            <w:pPr>
              <w:tabs>
                <w:tab w:val="left" w:pos="5904"/>
              </w:tabs>
              <w:spacing w:line="480" w:lineRule="auto"/>
              <w:rPr>
                <w:rFonts w:ascii="Times New Roman" w:hAnsi="Times New Roman" w:cs="Times New Roman"/>
                <w:b/>
                <w:sz w:val="24"/>
                <w:szCs w:val="24"/>
              </w:rPr>
            </w:pPr>
            <w:r w:rsidRPr="009E41EC">
              <w:rPr>
                <w:rFonts w:ascii="Times New Roman" w:hAnsi="Times New Roman" w:cs="Times New Roman"/>
                <w:sz w:val="24"/>
                <w:szCs w:val="24"/>
              </w:rPr>
              <w:t>Editor</w:t>
            </w:r>
            <w:r w:rsidRPr="009E41EC">
              <w:rPr>
                <w:rFonts w:ascii="Times New Roman" w:hAnsi="Times New Roman" w:cs="Times New Roman"/>
                <w:sz w:val="24"/>
                <w:szCs w:val="24"/>
              </w:rPr>
              <w:t>: Erasmus</w:t>
            </w:r>
          </w:p>
        </w:tc>
      </w:tr>
      <w:tr w:rsidR="000E48DE" w:rsidTr="00EF364B">
        <w:tc>
          <w:tcPr>
            <w:tcW w:w="4788" w:type="dxa"/>
          </w:tcPr>
          <w:p w:rsidR="00EF364B" w:rsidRPr="009E41EC" w:rsidRDefault="00572D85" w:rsidP="009E41EC">
            <w:pPr>
              <w:tabs>
                <w:tab w:val="left" w:pos="5904"/>
              </w:tabs>
              <w:spacing w:line="480" w:lineRule="auto"/>
              <w:rPr>
                <w:rFonts w:ascii="Times New Roman" w:hAnsi="Times New Roman" w:cs="Times New Roman"/>
                <w:b/>
                <w:sz w:val="24"/>
                <w:szCs w:val="24"/>
              </w:rPr>
            </w:pPr>
            <w:r w:rsidRPr="009E41EC">
              <w:rPr>
                <w:rFonts w:ascii="Times New Roman" w:hAnsi="Times New Roman" w:cs="Times New Roman"/>
                <w:b/>
                <w:sz w:val="24"/>
                <w:szCs w:val="24"/>
              </w:rPr>
              <w:t xml:space="preserve">Ground Rules </w:t>
            </w:r>
          </w:p>
        </w:tc>
        <w:tc>
          <w:tcPr>
            <w:tcW w:w="4788" w:type="dxa"/>
          </w:tcPr>
          <w:p w:rsidR="00EF364B" w:rsidRPr="009E41EC" w:rsidRDefault="00572D85" w:rsidP="009E41EC">
            <w:pPr>
              <w:tabs>
                <w:tab w:val="left" w:pos="5904"/>
              </w:tabs>
              <w:spacing w:line="480" w:lineRule="auto"/>
              <w:rPr>
                <w:rFonts w:ascii="Times New Roman" w:hAnsi="Times New Roman" w:cs="Times New Roman"/>
                <w:sz w:val="24"/>
                <w:szCs w:val="24"/>
              </w:rPr>
            </w:pPr>
            <w:r w:rsidRPr="009E41EC">
              <w:rPr>
                <w:rFonts w:ascii="Times New Roman" w:hAnsi="Times New Roman" w:cs="Times New Roman"/>
                <w:sz w:val="24"/>
                <w:szCs w:val="24"/>
              </w:rPr>
              <w:t xml:space="preserve">Time efficiency, </w:t>
            </w:r>
          </w:p>
        </w:tc>
      </w:tr>
      <w:tr w:rsidR="000E48DE" w:rsidTr="00EF364B">
        <w:trPr>
          <w:trHeight w:val="188"/>
        </w:trPr>
        <w:tc>
          <w:tcPr>
            <w:tcW w:w="4788" w:type="dxa"/>
          </w:tcPr>
          <w:p w:rsidR="00EF364B" w:rsidRPr="009E41EC" w:rsidRDefault="00572D85" w:rsidP="009E41EC">
            <w:pPr>
              <w:tabs>
                <w:tab w:val="left" w:pos="5904"/>
              </w:tabs>
              <w:spacing w:line="480" w:lineRule="auto"/>
              <w:rPr>
                <w:rFonts w:ascii="Times New Roman" w:hAnsi="Times New Roman" w:cs="Times New Roman"/>
                <w:b/>
                <w:sz w:val="24"/>
                <w:szCs w:val="24"/>
              </w:rPr>
            </w:pPr>
            <w:r w:rsidRPr="009E41EC">
              <w:rPr>
                <w:rFonts w:ascii="Times New Roman" w:hAnsi="Times New Roman" w:cs="Times New Roman"/>
                <w:b/>
                <w:sz w:val="24"/>
                <w:szCs w:val="24"/>
              </w:rPr>
              <w:t>Conflict Resolution Mechanisms</w:t>
            </w:r>
          </w:p>
        </w:tc>
        <w:tc>
          <w:tcPr>
            <w:tcW w:w="4788" w:type="dxa"/>
          </w:tcPr>
          <w:p w:rsidR="00EF364B" w:rsidRPr="009E41EC" w:rsidRDefault="00572D85" w:rsidP="009E41EC">
            <w:pPr>
              <w:tabs>
                <w:tab w:val="left" w:pos="5904"/>
              </w:tabs>
              <w:spacing w:line="480" w:lineRule="auto"/>
              <w:rPr>
                <w:rFonts w:ascii="Times New Roman" w:hAnsi="Times New Roman" w:cs="Times New Roman"/>
                <w:sz w:val="24"/>
                <w:szCs w:val="24"/>
              </w:rPr>
            </w:pPr>
            <w:r w:rsidRPr="009E41EC">
              <w:rPr>
                <w:rFonts w:ascii="Times New Roman" w:hAnsi="Times New Roman" w:cs="Times New Roman"/>
                <w:sz w:val="24"/>
                <w:szCs w:val="24"/>
              </w:rPr>
              <w:t xml:space="preserve">Round table discussions, arbitration </w:t>
            </w:r>
          </w:p>
        </w:tc>
      </w:tr>
      <w:tr w:rsidR="000E48DE" w:rsidTr="00EF364B">
        <w:tc>
          <w:tcPr>
            <w:tcW w:w="4788" w:type="dxa"/>
          </w:tcPr>
          <w:p w:rsidR="00EF364B" w:rsidRPr="009E41EC" w:rsidRDefault="00572D85" w:rsidP="009E41EC">
            <w:pPr>
              <w:tabs>
                <w:tab w:val="left" w:pos="5904"/>
              </w:tabs>
              <w:spacing w:line="480" w:lineRule="auto"/>
              <w:rPr>
                <w:rFonts w:ascii="Times New Roman" w:hAnsi="Times New Roman" w:cs="Times New Roman"/>
                <w:b/>
                <w:sz w:val="24"/>
                <w:szCs w:val="24"/>
              </w:rPr>
            </w:pPr>
            <w:r w:rsidRPr="009E41EC">
              <w:rPr>
                <w:rFonts w:ascii="Times New Roman" w:hAnsi="Times New Roman" w:cs="Times New Roman"/>
                <w:b/>
                <w:sz w:val="24"/>
                <w:szCs w:val="24"/>
              </w:rPr>
              <w:t>Preliminary Project Plan</w:t>
            </w:r>
          </w:p>
        </w:tc>
        <w:tc>
          <w:tcPr>
            <w:tcW w:w="4788" w:type="dxa"/>
          </w:tcPr>
          <w:p w:rsidR="00EF364B" w:rsidRPr="009E41EC" w:rsidRDefault="00572D85" w:rsidP="009E41EC">
            <w:pPr>
              <w:tabs>
                <w:tab w:val="left" w:pos="5904"/>
              </w:tabs>
              <w:spacing w:line="480" w:lineRule="auto"/>
              <w:rPr>
                <w:rFonts w:ascii="Times New Roman" w:hAnsi="Times New Roman" w:cs="Times New Roman"/>
                <w:sz w:val="24"/>
                <w:szCs w:val="24"/>
              </w:rPr>
            </w:pPr>
            <w:r w:rsidRPr="009E41EC">
              <w:rPr>
                <w:rFonts w:ascii="Times New Roman" w:hAnsi="Times New Roman" w:cs="Times New Roman"/>
                <w:sz w:val="24"/>
                <w:szCs w:val="24"/>
              </w:rPr>
              <w:t>Minimization of Wastes, maximizing output</w:t>
            </w:r>
          </w:p>
        </w:tc>
      </w:tr>
      <w:tr w:rsidR="000E48DE" w:rsidTr="00EF364B">
        <w:tc>
          <w:tcPr>
            <w:tcW w:w="4788" w:type="dxa"/>
          </w:tcPr>
          <w:p w:rsidR="00EF364B" w:rsidRPr="009E41EC" w:rsidRDefault="00572D85" w:rsidP="009E41EC">
            <w:pPr>
              <w:tabs>
                <w:tab w:val="left" w:pos="5904"/>
              </w:tabs>
              <w:spacing w:line="480" w:lineRule="auto"/>
              <w:rPr>
                <w:rFonts w:ascii="Times New Roman" w:hAnsi="Times New Roman" w:cs="Times New Roman"/>
                <w:b/>
                <w:sz w:val="24"/>
                <w:szCs w:val="24"/>
              </w:rPr>
            </w:pPr>
            <w:r w:rsidRPr="009E41EC">
              <w:rPr>
                <w:rFonts w:ascii="Times New Roman" w:hAnsi="Times New Roman" w:cs="Times New Roman"/>
                <w:b/>
                <w:sz w:val="24"/>
                <w:szCs w:val="24"/>
              </w:rPr>
              <w:t>Performance criteria</w:t>
            </w:r>
          </w:p>
        </w:tc>
        <w:tc>
          <w:tcPr>
            <w:tcW w:w="4788" w:type="dxa"/>
          </w:tcPr>
          <w:p w:rsidR="00EF364B" w:rsidRPr="009E41EC" w:rsidRDefault="00572D85" w:rsidP="009E41EC">
            <w:pPr>
              <w:tabs>
                <w:tab w:val="left" w:pos="5904"/>
              </w:tabs>
              <w:spacing w:line="480" w:lineRule="auto"/>
              <w:rPr>
                <w:rFonts w:ascii="Times New Roman" w:hAnsi="Times New Roman" w:cs="Times New Roman"/>
                <w:sz w:val="24"/>
                <w:szCs w:val="24"/>
              </w:rPr>
            </w:pPr>
            <w:r w:rsidRPr="009E41EC">
              <w:rPr>
                <w:rFonts w:ascii="Times New Roman" w:hAnsi="Times New Roman" w:cs="Times New Roman"/>
                <w:sz w:val="24"/>
                <w:szCs w:val="24"/>
              </w:rPr>
              <w:t>Total Quality Management</w:t>
            </w:r>
          </w:p>
        </w:tc>
      </w:tr>
      <w:tr w:rsidR="000E48DE" w:rsidTr="00EF364B">
        <w:tc>
          <w:tcPr>
            <w:tcW w:w="4788" w:type="dxa"/>
          </w:tcPr>
          <w:p w:rsidR="00EF364B" w:rsidRPr="009E41EC" w:rsidRDefault="00572D85" w:rsidP="009E41EC">
            <w:pPr>
              <w:tabs>
                <w:tab w:val="left" w:pos="5904"/>
              </w:tabs>
              <w:spacing w:line="480" w:lineRule="auto"/>
              <w:rPr>
                <w:rFonts w:ascii="Times New Roman" w:hAnsi="Times New Roman" w:cs="Times New Roman"/>
                <w:b/>
                <w:sz w:val="24"/>
                <w:szCs w:val="24"/>
              </w:rPr>
            </w:pPr>
            <w:r w:rsidRPr="009E41EC">
              <w:rPr>
                <w:rFonts w:ascii="Times New Roman" w:hAnsi="Times New Roman" w:cs="Times New Roman"/>
                <w:b/>
                <w:sz w:val="24"/>
                <w:szCs w:val="24"/>
              </w:rPr>
              <w:t>Signatures</w:t>
            </w:r>
          </w:p>
        </w:tc>
        <w:tc>
          <w:tcPr>
            <w:tcW w:w="4788" w:type="dxa"/>
          </w:tcPr>
          <w:p w:rsidR="00EF364B" w:rsidRPr="009E41EC" w:rsidRDefault="00572D85" w:rsidP="009E41EC">
            <w:pPr>
              <w:tabs>
                <w:tab w:val="left" w:pos="5904"/>
              </w:tabs>
              <w:spacing w:line="480" w:lineRule="auto"/>
              <w:rPr>
                <w:rFonts w:ascii="Times New Roman" w:hAnsi="Times New Roman" w:cs="Times New Roman"/>
                <w:b/>
                <w:sz w:val="24"/>
                <w:szCs w:val="24"/>
              </w:rPr>
            </w:pPr>
          </w:p>
        </w:tc>
      </w:tr>
    </w:tbl>
    <w:p w:rsidR="00EF364B" w:rsidRPr="009E41EC" w:rsidRDefault="00572D85" w:rsidP="009E41EC">
      <w:pPr>
        <w:tabs>
          <w:tab w:val="left" w:pos="5904"/>
        </w:tabs>
        <w:spacing w:line="480" w:lineRule="auto"/>
        <w:rPr>
          <w:rFonts w:ascii="Times New Roman" w:hAnsi="Times New Roman" w:cs="Times New Roman"/>
          <w:b/>
          <w:sz w:val="24"/>
          <w:szCs w:val="24"/>
        </w:rPr>
      </w:pPr>
    </w:p>
    <w:p w:rsidR="00BC581E" w:rsidRPr="009E41EC" w:rsidRDefault="00572D85" w:rsidP="009E41EC">
      <w:pPr>
        <w:tabs>
          <w:tab w:val="left" w:pos="5904"/>
        </w:tabs>
        <w:spacing w:line="480" w:lineRule="auto"/>
        <w:rPr>
          <w:rFonts w:ascii="Times New Roman" w:hAnsi="Times New Roman" w:cs="Times New Roman"/>
          <w:b/>
          <w:sz w:val="24"/>
          <w:szCs w:val="24"/>
        </w:rPr>
      </w:pPr>
      <w:r w:rsidRPr="009E41EC">
        <w:rPr>
          <w:rFonts w:ascii="Times New Roman" w:hAnsi="Times New Roman" w:cs="Times New Roman"/>
          <w:b/>
          <w:sz w:val="24"/>
          <w:szCs w:val="24"/>
        </w:rPr>
        <w:t xml:space="preserve">Summary </w:t>
      </w:r>
    </w:p>
    <w:p w:rsidR="00EF364B" w:rsidRPr="009E41EC" w:rsidRDefault="00572D85" w:rsidP="009E41EC">
      <w:pPr>
        <w:tabs>
          <w:tab w:val="left" w:pos="5904"/>
        </w:tabs>
        <w:spacing w:line="480" w:lineRule="auto"/>
        <w:rPr>
          <w:rFonts w:ascii="Times New Roman" w:hAnsi="Times New Roman" w:cs="Times New Roman"/>
          <w:sz w:val="24"/>
          <w:szCs w:val="24"/>
        </w:rPr>
      </w:pPr>
      <w:r w:rsidRPr="009E41EC">
        <w:rPr>
          <w:rFonts w:ascii="Times New Roman" w:hAnsi="Times New Roman" w:cs="Times New Roman"/>
          <w:sz w:val="24"/>
          <w:szCs w:val="24"/>
        </w:rPr>
        <w:t xml:space="preserve">There is a need for the company to use focused customer processes in its freight business so as to maintain its current following and also to attract brand new customers. </w:t>
      </w:r>
      <w:r w:rsidRPr="009E41EC">
        <w:rPr>
          <w:rFonts w:ascii="Times New Roman" w:hAnsi="Times New Roman" w:cs="Times New Roman"/>
          <w:sz w:val="24"/>
          <w:szCs w:val="24"/>
        </w:rPr>
        <w:t xml:space="preserve"> End users </w:t>
      </w:r>
      <w:r w:rsidRPr="009E41EC">
        <w:rPr>
          <w:rFonts w:ascii="Times New Roman" w:hAnsi="Times New Roman" w:cs="Times New Roman"/>
          <w:sz w:val="24"/>
          <w:szCs w:val="24"/>
        </w:rPr>
        <w:t xml:space="preserve">are </w:t>
      </w:r>
      <w:r w:rsidRPr="009E41EC">
        <w:rPr>
          <w:rFonts w:ascii="Times New Roman" w:hAnsi="Times New Roman" w:cs="Times New Roman"/>
          <w:sz w:val="24"/>
          <w:szCs w:val="24"/>
        </w:rPr>
        <w:t xml:space="preserve">the primary arbiters that </w:t>
      </w:r>
      <w:r w:rsidRPr="009E41EC">
        <w:rPr>
          <w:rFonts w:ascii="Times New Roman" w:hAnsi="Times New Roman" w:cs="Times New Roman"/>
          <w:sz w:val="24"/>
          <w:szCs w:val="24"/>
        </w:rPr>
        <w:t>will either</w:t>
      </w:r>
      <w:r w:rsidRPr="009E41EC">
        <w:rPr>
          <w:rFonts w:ascii="Times New Roman" w:hAnsi="Times New Roman" w:cs="Times New Roman"/>
          <w:sz w:val="24"/>
          <w:szCs w:val="24"/>
        </w:rPr>
        <w:t xml:space="preserve"> make a business like Driving </w:t>
      </w:r>
      <w:r w:rsidRPr="009E41EC">
        <w:rPr>
          <w:rFonts w:ascii="Times New Roman" w:hAnsi="Times New Roman" w:cs="Times New Roman"/>
          <w:sz w:val="24"/>
          <w:szCs w:val="24"/>
        </w:rPr>
        <w:t xml:space="preserve">Force Carrying </w:t>
      </w:r>
      <w:r w:rsidRPr="009E41EC">
        <w:rPr>
          <w:rFonts w:ascii="Times New Roman" w:hAnsi="Times New Roman" w:cs="Times New Roman"/>
          <w:sz w:val="24"/>
          <w:szCs w:val="24"/>
        </w:rPr>
        <w:t>Company to</w:t>
      </w:r>
      <w:r w:rsidRPr="009E41EC">
        <w:rPr>
          <w:rFonts w:ascii="Times New Roman" w:hAnsi="Times New Roman" w:cs="Times New Roman"/>
          <w:sz w:val="24"/>
          <w:szCs w:val="24"/>
        </w:rPr>
        <w:t xml:space="preserve"> </w:t>
      </w:r>
      <w:r w:rsidRPr="009E41EC">
        <w:rPr>
          <w:rFonts w:ascii="Times New Roman" w:hAnsi="Times New Roman" w:cs="Times New Roman"/>
          <w:sz w:val="24"/>
          <w:szCs w:val="24"/>
        </w:rPr>
        <w:lastRenderedPageBreak/>
        <w:t xml:space="preserve">succeed or to fail. The absence of an approach to make sure that their wants and needs are considered will make their voice not to be heard; as a result, the perspective of customers fades away in the midst of </w:t>
      </w:r>
      <w:r w:rsidRPr="009E41EC">
        <w:rPr>
          <w:rFonts w:ascii="Times New Roman" w:hAnsi="Times New Roman" w:cs="Times New Roman"/>
          <w:sz w:val="24"/>
          <w:szCs w:val="24"/>
        </w:rPr>
        <w:t>the clamor</w:t>
      </w:r>
      <w:r w:rsidRPr="009E41EC">
        <w:rPr>
          <w:rFonts w:ascii="Times New Roman" w:hAnsi="Times New Roman" w:cs="Times New Roman"/>
          <w:sz w:val="24"/>
          <w:szCs w:val="24"/>
        </w:rPr>
        <w:t xml:space="preserve"> of the activity in the corporation.  In essence, </w:t>
      </w:r>
      <w:r w:rsidRPr="009E41EC">
        <w:rPr>
          <w:rFonts w:ascii="Times New Roman" w:hAnsi="Times New Roman" w:cs="Times New Roman"/>
          <w:sz w:val="24"/>
          <w:szCs w:val="24"/>
        </w:rPr>
        <w:t>whenever customers are ignored, there is always a chance that a competitor will come along and pay attention to each</w:t>
      </w:r>
      <w:r w:rsidRPr="009E41EC">
        <w:rPr>
          <w:rFonts w:ascii="Times New Roman" w:hAnsi="Times New Roman" w:cs="Times New Roman"/>
          <w:sz w:val="24"/>
          <w:szCs w:val="24"/>
        </w:rPr>
        <w:t xml:space="preserve"> detail. For the company, to start on a new slate would mean that Total Quality Management</w:t>
      </w:r>
      <w:r w:rsidRPr="009E41EC">
        <w:rPr>
          <w:rFonts w:ascii="Times New Roman" w:hAnsi="Times New Roman" w:cs="Times New Roman"/>
          <w:sz w:val="24"/>
          <w:szCs w:val="24"/>
        </w:rPr>
        <w:t xml:space="preserve"> and process improvement should be adhered to on a day in day out basis.  </w:t>
      </w:r>
      <w:bookmarkStart w:id="0" w:name="_GoBack"/>
      <w:bookmarkEnd w:id="0"/>
    </w:p>
    <w:p w:rsidR="009E41EC" w:rsidRDefault="00572D85" w:rsidP="009E41EC">
      <w:pPr>
        <w:tabs>
          <w:tab w:val="left" w:pos="5904"/>
        </w:tabs>
        <w:spacing w:line="480" w:lineRule="auto"/>
        <w:jc w:val="center"/>
        <w:rPr>
          <w:rFonts w:ascii="Times New Roman" w:hAnsi="Times New Roman" w:cs="Times New Roman"/>
          <w:b/>
          <w:sz w:val="24"/>
          <w:szCs w:val="24"/>
        </w:rPr>
      </w:pPr>
    </w:p>
    <w:p w:rsidR="009E41EC" w:rsidRDefault="00572D85" w:rsidP="009E41EC">
      <w:pPr>
        <w:tabs>
          <w:tab w:val="left" w:pos="5904"/>
        </w:tabs>
        <w:spacing w:line="480" w:lineRule="auto"/>
        <w:jc w:val="center"/>
        <w:rPr>
          <w:rFonts w:ascii="Times New Roman" w:hAnsi="Times New Roman" w:cs="Times New Roman"/>
          <w:b/>
          <w:sz w:val="24"/>
          <w:szCs w:val="24"/>
        </w:rPr>
      </w:pPr>
    </w:p>
    <w:p w:rsidR="009E41EC" w:rsidRDefault="00572D85" w:rsidP="009E41EC">
      <w:pPr>
        <w:tabs>
          <w:tab w:val="left" w:pos="5904"/>
        </w:tabs>
        <w:spacing w:line="480" w:lineRule="auto"/>
        <w:jc w:val="center"/>
        <w:rPr>
          <w:rFonts w:ascii="Times New Roman" w:hAnsi="Times New Roman" w:cs="Times New Roman"/>
          <w:b/>
          <w:sz w:val="24"/>
          <w:szCs w:val="24"/>
        </w:rPr>
      </w:pPr>
    </w:p>
    <w:p w:rsidR="009E41EC" w:rsidRDefault="00572D85" w:rsidP="009E41EC">
      <w:pPr>
        <w:tabs>
          <w:tab w:val="left" w:pos="5904"/>
        </w:tabs>
        <w:spacing w:line="480" w:lineRule="auto"/>
        <w:jc w:val="center"/>
        <w:rPr>
          <w:rFonts w:ascii="Times New Roman" w:hAnsi="Times New Roman" w:cs="Times New Roman"/>
          <w:b/>
          <w:sz w:val="24"/>
          <w:szCs w:val="24"/>
        </w:rPr>
      </w:pPr>
    </w:p>
    <w:p w:rsidR="009E41EC" w:rsidRDefault="00572D85" w:rsidP="009E41EC">
      <w:pPr>
        <w:tabs>
          <w:tab w:val="left" w:pos="5904"/>
        </w:tabs>
        <w:spacing w:line="480" w:lineRule="auto"/>
        <w:jc w:val="center"/>
        <w:rPr>
          <w:rFonts w:ascii="Times New Roman" w:hAnsi="Times New Roman" w:cs="Times New Roman"/>
          <w:b/>
          <w:sz w:val="24"/>
          <w:szCs w:val="24"/>
        </w:rPr>
      </w:pPr>
    </w:p>
    <w:p w:rsidR="009E41EC" w:rsidRDefault="00572D85" w:rsidP="009E41EC">
      <w:pPr>
        <w:tabs>
          <w:tab w:val="left" w:pos="5904"/>
        </w:tabs>
        <w:spacing w:line="480" w:lineRule="auto"/>
        <w:jc w:val="center"/>
        <w:rPr>
          <w:rFonts w:ascii="Times New Roman" w:hAnsi="Times New Roman" w:cs="Times New Roman"/>
          <w:b/>
          <w:sz w:val="24"/>
          <w:szCs w:val="24"/>
        </w:rPr>
      </w:pPr>
    </w:p>
    <w:p w:rsidR="009E41EC" w:rsidRDefault="00572D85" w:rsidP="009E41EC">
      <w:pPr>
        <w:tabs>
          <w:tab w:val="left" w:pos="5904"/>
        </w:tabs>
        <w:spacing w:line="480" w:lineRule="auto"/>
        <w:jc w:val="center"/>
        <w:rPr>
          <w:rFonts w:ascii="Times New Roman" w:hAnsi="Times New Roman" w:cs="Times New Roman"/>
          <w:b/>
          <w:sz w:val="24"/>
          <w:szCs w:val="24"/>
        </w:rPr>
      </w:pPr>
    </w:p>
    <w:p w:rsidR="009E41EC" w:rsidRDefault="00572D85" w:rsidP="009E41EC">
      <w:pPr>
        <w:tabs>
          <w:tab w:val="left" w:pos="5904"/>
        </w:tabs>
        <w:spacing w:line="480" w:lineRule="auto"/>
        <w:jc w:val="center"/>
        <w:rPr>
          <w:rFonts w:ascii="Times New Roman" w:hAnsi="Times New Roman" w:cs="Times New Roman"/>
          <w:b/>
          <w:sz w:val="24"/>
          <w:szCs w:val="24"/>
        </w:rPr>
      </w:pPr>
    </w:p>
    <w:p w:rsidR="009E41EC" w:rsidRDefault="00572D85" w:rsidP="009E41EC">
      <w:pPr>
        <w:tabs>
          <w:tab w:val="left" w:pos="5904"/>
        </w:tabs>
        <w:spacing w:line="480" w:lineRule="auto"/>
        <w:jc w:val="center"/>
        <w:rPr>
          <w:rFonts w:ascii="Times New Roman" w:hAnsi="Times New Roman" w:cs="Times New Roman"/>
          <w:b/>
          <w:sz w:val="24"/>
          <w:szCs w:val="24"/>
        </w:rPr>
      </w:pPr>
    </w:p>
    <w:p w:rsidR="009E41EC" w:rsidRDefault="00572D85" w:rsidP="009E41EC">
      <w:pPr>
        <w:tabs>
          <w:tab w:val="left" w:pos="5904"/>
        </w:tabs>
        <w:spacing w:line="480" w:lineRule="auto"/>
        <w:jc w:val="center"/>
        <w:rPr>
          <w:rFonts w:ascii="Times New Roman" w:hAnsi="Times New Roman" w:cs="Times New Roman"/>
          <w:b/>
          <w:sz w:val="24"/>
          <w:szCs w:val="24"/>
        </w:rPr>
      </w:pPr>
    </w:p>
    <w:p w:rsidR="009E41EC" w:rsidRDefault="00572D85" w:rsidP="009E41EC">
      <w:pPr>
        <w:tabs>
          <w:tab w:val="left" w:pos="5904"/>
        </w:tabs>
        <w:spacing w:line="480" w:lineRule="auto"/>
        <w:jc w:val="center"/>
        <w:rPr>
          <w:rFonts w:ascii="Times New Roman" w:hAnsi="Times New Roman" w:cs="Times New Roman"/>
          <w:b/>
          <w:sz w:val="24"/>
          <w:szCs w:val="24"/>
        </w:rPr>
      </w:pPr>
    </w:p>
    <w:p w:rsidR="009E41EC" w:rsidRDefault="00572D85" w:rsidP="009E41EC">
      <w:pPr>
        <w:tabs>
          <w:tab w:val="left" w:pos="5904"/>
        </w:tabs>
        <w:spacing w:line="480" w:lineRule="auto"/>
        <w:jc w:val="center"/>
        <w:rPr>
          <w:rFonts w:ascii="Times New Roman" w:hAnsi="Times New Roman" w:cs="Times New Roman"/>
          <w:b/>
          <w:sz w:val="24"/>
          <w:szCs w:val="24"/>
        </w:rPr>
      </w:pPr>
    </w:p>
    <w:p w:rsidR="009E41EC" w:rsidRDefault="00572D85" w:rsidP="009E41EC">
      <w:pPr>
        <w:tabs>
          <w:tab w:val="left" w:pos="5904"/>
        </w:tabs>
        <w:spacing w:line="480" w:lineRule="auto"/>
        <w:jc w:val="center"/>
        <w:rPr>
          <w:rFonts w:ascii="Times New Roman" w:hAnsi="Times New Roman" w:cs="Times New Roman"/>
          <w:b/>
          <w:sz w:val="24"/>
          <w:szCs w:val="24"/>
        </w:rPr>
      </w:pPr>
    </w:p>
    <w:p w:rsidR="009E41EC" w:rsidRPr="009E41EC" w:rsidRDefault="00572D85" w:rsidP="009E41EC">
      <w:pPr>
        <w:tabs>
          <w:tab w:val="left" w:pos="5904"/>
        </w:tabs>
        <w:spacing w:line="480" w:lineRule="auto"/>
        <w:jc w:val="center"/>
        <w:rPr>
          <w:rFonts w:ascii="Times New Roman" w:hAnsi="Times New Roman" w:cs="Times New Roman"/>
          <w:b/>
          <w:sz w:val="24"/>
          <w:szCs w:val="24"/>
        </w:rPr>
      </w:pPr>
      <w:r w:rsidRPr="009E41EC">
        <w:rPr>
          <w:rFonts w:ascii="Times New Roman" w:hAnsi="Times New Roman" w:cs="Times New Roman"/>
          <w:b/>
          <w:sz w:val="24"/>
          <w:szCs w:val="24"/>
        </w:rPr>
        <w:lastRenderedPageBreak/>
        <w:t>References</w:t>
      </w:r>
    </w:p>
    <w:p w:rsidR="009E41EC" w:rsidRPr="009E41EC" w:rsidRDefault="00572D85" w:rsidP="009E41EC">
      <w:pPr>
        <w:spacing w:line="480" w:lineRule="auto"/>
        <w:ind w:left="720" w:hanging="720"/>
        <w:rPr>
          <w:rFonts w:ascii="Times New Roman" w:hAnsi="Times New Roman" w:cs="Times New Roman"/>
          <w:sz w:val="24"/>
          <w:szCs w:val="24"/>
        </w:rPr>
      </w:pPr>
      <w:proofErr w:type="gramStart"/>
      <w:r w:rsidRPr="009E41EC">
        <w:rPr>
          <w:rFonts w:ascii="Times New Roman" w:hAnsi="Times New Roman" w:cs="Times New Roman"/>
          <w:sz w:val="24"/>
          <w:szCs w:val="24"/>
        </w:rPr>
        <w:t>Evans, J. R., &amp; Lindsay, W. M. (2014).</w:t>
      </w:r>
      <w:proofErr w:type="gramEnd"/>
      <w:r w:rsidRPr="009E41EC">
        <w:rPr>
          <w:rFonts w:ascii="Times New Roman" w:hAnsi="Times New Roman" w:cs="Times New Roman"/>
          <w:sz w:val="24"/>
          <w:szCs w:val="24"/>
        </w:rPr>
        <w:t xml:space="preserve"> </w:t>
      </w:r>
      <w:proofErr w:type="gramStart"/>
      <w:r w:rsidRPr="009E41EC">
        <w:rPr>
          <w:rFonts w:ascii="Times New Roman" w:hAnsi="Times New Roman" w:cs="Times New Roman"/>
          <w:sz w:val="24"/>
          <w:szCs w:val="24"/>
        </w:rPr>
        <w:t>An introduction to Six Sigma and process improvement.</w:t>
      </w:r>
      <w:proofErr w:type="gramEnd"/>
      <w:r w:rsidRPr="009E41EC">
        <w:rPr>
          <w:rFonts w:ascii="Times New Roman" w:hAnsi="Times New Roman" w:cs="Times New Roman"/>
          <w:sz w:val="24"/>
          <w:szCs w:val="24"/>
        </w:rPr>
        <w:t xml:space="preserve"> </w:t>
      </w:r>
      <w:proofErr w:type="spellStart"/>
      <w:r w:rsidRPr="009E41EC">
        <w:rPr>
          <w:rFonts w:ascii="Times New Roman" w:hAnsi="Times New Roman" w:cs="Times New Roman"/>
          <w:sz w:val="24"/>
          <w:szCs w:val="24"/>
        </w:rPr>
        <w:t>Cengage</w:t>
      </w:r>
      <w:proofErr w:type="spellEnd"/>
      <w:r w:rsidRPr="009E41EC">
        <w:rPr>
          <w:rFonts w:ascii="Times New Roman" w:hAnsi="Times New Roman" w:cs="Times New Roman"/>
          <w:sz w:val="24"/>
          <w:szCs w:val="24"/>
        </w:rPr>
        <w:t xml:space="preserve"> Learning.</w:t>
      </w:r>
    </w:p>
    <w:p w:rsidR="009E41EC" w:rsidRPr="009E41EC" w:rsidRDefault="00572D85" w:rsidP="009E41EC">
      <w:pPr>
        <w:spacing w:line="480" w:lineRule="auto"/>
        <w:ind w:left="720" w:hanging="720"/>
        <w:rPr>
          <w:rFonts w:ascii="Times New Roman" w:hAnsi="Times New Roman" w:cs="Times New Roman"/>
          <w:sz w:val="24"/>
          <w:szCs w:val="24"/>
        </w:rPr>
      </w:pPr>
      <w:proofErr w:type="spellStart"/>
      <w:proofErr w:type="gramStart"/>
      <w:r w:rsidRPr="009E41EC">
        <w:rPr>
          <w:rFonts w:ascii="Times New Roman" w:hAnsi="Times New Roman" w:cs="Times New Roman"/>
          <w:sz w:val="24"/>
          <w:szCs w:val="24"/>
        </w:rPr>
        <w:t>Gijo</w:t>
      </w:r>
      <w:proofErr w:type="spellEnd"/>
      <w:r w:rsidRPr="009E41EC">
        <w:rPr>
          <w:rFonts w:ascii="Times New Roman" w:hAnsi="Times New Roman" w:cs="Times New Roman"/>
          <w:sz w:val="24"/>
          <w:szCs w:val="24"/>
        </w:rPr>
        <w:t xml:space="preserve">, E. V., &amp; </w:t>
      </w:r>
      <w:proofErr w:type="spellStart"/>
      <w:r w:rsidRPr="009E41EC">
        <w:rPr>
          <w:rFonts w:ascii="Times New Roman" w:hAnsi="Times New Roman" w:cs="Times New Roman"/>
          <w:sz w:val="24"/>
          <w:szCs w:val="24"/>
        </w:rPr>
        <w:t>Scaria</w:t>
      </w:r>
      <w:proofErr w:type="spellEnd"/>
      <w:r w:rsidRPr="009E41EC">
        <w:rPr>
          <w:rFonts w:ascii="Times New Roman" w:hAnsi="Times New Roman" w:cs="Times New Roman"/>
          <w:sz w:val="24"/>
          <w:szCs w:val="24"/>
        </w:rPr>
        <w:t>, J. (2014).</w:t>
      </w:r>
      <w:proofErr w:type="gramEnd"/>
      <w:r w:rsidRPr="009E41EC">
        <w:rPr>
          <w:rFonts w:ascii="Times New Roman" w:hAnsi="Times New Roman" w:cs="Times New Roman"/>
          <w:sz w:val="24"/>
          <w:szCs w:val="24"/>
        </w:rPr>
        <w:t xml:space="preserve"> Pro</w:t>
      </w:r>
      <w:r w:rsidRPr="009E41EC">
        <w:rPr>
          <w:rFonts w:ascii="Times New Roman" w:hAnsi="Times New Roman" w:cs="Times New Roman"/>
          <w:sz w:val="24"/>
          <w:szCs w:val="24"/>
        </w:rPr>
        <w:t>cess improvement through Six Sigma with Beta correction: a case study of manufacturing company. The International Journal of Advanced Manufacturing Technology, 71(1-4), 717-730.</w:t>
      </w:r>
    </w:p>
    <w:p w:rsidR="009E41EC" w:rsidRPr="009E41EC" w:rsidRDefault="00572D85" w:rsidP="009E41EC">
      <w:pPr>
        <w:spacing w:line="480" w:lineRule="auto"/>
        <w:ind w:left="720" w:hanging="720"/>
        <w:rPr>
          <w:rFonts w:ascii="Times New Roman" w:hAnsi="Times New Roman" w:cs="Times New Roman"/>
          <w:sz w:val="24"/>
          <w:szCs w:val="24"/>
        </w:rPr>
      </w:pPr>
      <w:proofErr w:type="gramStart"/>
      <w:r w:rsidRPr="009E41EC">
        <w:rPr>
          <w:rFonts w:ascii="Times New Roman" w:hAnsi="Times New Roman" w:cs="Times New Roman"/>
          <w:sz w:val="24"/>
          <w:szCs w:val="24"/>
        </w:rPr>
        <w:t xml:space="preserve">Keller, D. S., </w:t>
      </w:r>
      <w:proofErr w:type="spellStart"/>
      <w:r w:rsidRPr="009E41EC">
        <w:rPr>
          <w:rFonts w:ascii="Times New Roman" w:hAnsi="Times New Roman" w:cs="Times New Roman"/>
          <w:sz w:val="24"/>
          <w:szCs w:val="24"/>
        </w:rPr>
        <w:t>Stulberg</w:t>
      </w:r>
      <w:proofErr w:type="spellEnd"/>
      <w:r w:rsidRPr="009E41EC">
        <w:rPr>
          <w:rFonts w:ascii="Times New Roman" w:hAnsi="Times New Roman" w:cs="Times New Roman"/>
          <w:sz w:val="24"/>
          <w:szCs w:val="24"/>
        </w:rPr>
        <w:t>, J. J., Lawrence, J. K., &amp; Delaney, C. P. (2014).</w:t>
      </w:r>
      <w:proofErr w:type="gramEnd"/>
      <w:r w:rsidRPr="009E41EC">
        <w:rPr>
          <w:rFonts w:ascii="Times New Roman" w:hAnsi="Times New Roman" w:cs="Times New Roman"/>
          <w:sz w:val="24"/>
          <w:szCs w:val="24"/>
        </w:rPr>
        <w:t xml:space="preserve"> Proc</w:t>
      </w:r>
      <w:r w:rsidRPr="009E41EC">
        <w:rPr>
          <w:rFonts w:ascii="Times New Roman" w:hAnsi="Times New Roman" w:cs="Times New Roman"/>
          <w:sz w:val="24"/>
          <w:szCs w:val="24"/>
        </w:rPr>
        <w:t>ess control to measure process improvement in colorectal surgery: modifications to an established enhanced recovery pathway. Diseases of the Colon &amp; Rectum, 57(2), 194-200.</w:t>
      </w:r>
    </w:p>
    <w:p w:rsidR="009E41EC" w:rsidRPr="009E41EC" w:rsidRDefault="00572D85" w:rsidP="009E41EC">
      <w:pPr>
        <w:spacing w:line="480" w:lineRule="auto"/>
        <w:ind w:left="720" w:hanging="720"/>
        <w:rPr>
          <w:rFonts w:ascii="Times New Roman" w:hAnsi="Times New Roman" w:cs="Times New Roman"/>
          <w:sz w:val="24"/>
          <w:szCs w:val="24"/>
        </w:rPr>
      </w:pPr>
      <w:proofErr w:type="spellStart"/>
      <w:r w:rsidRPr="009E41EC">
        <w:rPr>
          <w:rFonts w:ascii="Times New Roman" w:hAnsi="Times New Roman" w:cs="Times New Roman"/>
          <w:sz w:val="24"/>
          <w:szCs w:val="24"/>
        </w:rPr>
        <w:t>Larrucea</w:t>
      </w:r>
      <w:proofErr w:type="spellEnd"/>
      <w:r w:rsidRPr="009E41EC">
        <w:rPr>
          <w:rFonts w:ascii="Times New Roman" w:hAnsi="Times New Roman" w:cs="Times New Roman"/>
          <w:sz w:val="24"/>
          <w:szCs w:val="24"/>
        </w:rPr>
        <w:t xml:space="preserve">, X., O'Connor, R. V., </w:t>
      </w:r>
      <w:proofErr w:type="spellStart"/>
      <w:r w:rsidRPr="009E41EC">
        <w:rPr>
          <w:rFonts w:ascii="Times New Roman" w:hAnsi="Times New Roman" w:cs="Times New Roman"/>
          <w:sz w:val="24"/>
          <w:szCs w:val="24"/>
        </w:rPr>
        <w:t>Colomo</w:t>
      </w:r>
      <w:proofErr w:type="spellEnd"/>
      <w:r w:rsidRPr="009E41EC">
        <w:rPr>
          <w:rFonts w:ascii="Times New Roman" w:hAnsi="Times New Roman" w:cs="Times New Roman"/>
          <w:sz w:val="24"/>
          <w:szCs w:val="24"/>
        </w:rPr>
        <w:t xml:space="preserve">-Palacios, R., &amp; </w:t>
      </w:r>
      <w:proofErr w:type="spellStart"/>
      <w:r w:rsidRPr="009E41EC">
        <w:rPr>
          <w:rFonts w:ascii="Times New Roman" w:hAnsi="Times New Roman" w:cs="Times New Roman"/>
          <w:sz w:val="24"/>
          <w:szCs w:val="24"/>
        </w:rPr>
        <w:t>Laporte</w:t>
      </w:r>
      <w:proofErr w:type="spellEnd"/>
      <w:r w:rsidRPr="009E41EC">
        <w:rPr>
          <w:rFonts w:ascii="Times New Roman" w:hAnsi="Times New Roman" w:cs="Times New Roman"/>
          <w:sz w:val="24"/>
          <w:szCs w:val="24"/>
        </w:rPr>
        <w:t xml:space="preserve">, C. Y. (2016). </w:t>
      </w:r>
      <w:proofErr w:type="gramStart"/>
      <w:r w:rsidRPr="009E41EC">
        <w:rPr>
          <w:rFonts w:ascii="Times New Roman" w:hAnsi="Times New Roman" w:cs="Times New Roman"/>
          <w:sz w:val="24"/>
          <w:szCs w:val="24"/>
        </w:rPr>
        <w:t>Softwa</w:t>
      </w:r>
      <w:r w:rsidRPr="009E41EC">
        <w:rPr>
          <w:rFonts w:ascii="Times New Roman" w:hAnsi="Times New Roman" w:cs="Times New Roman"/>
          <w:sz w:val="24"/>
          <w:szCs w:val="24"/>
        </w:rPr>
        <w:t>re process improvement in very small organizations.</w:t>
      </w:r>
      <w:proofErr w:type="gramEnd"/>
      <w:r w:rsidRPr="009E41EC">
        <w:rPr>
          <w:rFonts w:ascii="Times New Roman" w:hAnsi="Times New Roman" w:cs="Times New Roman"/>
          <w:sz w:val="24"/>
          <w:szCs w:val="24"/>
        </w:rPr>
        <w:t xml:space="preserve"> IEEE Software, 33(2), 85-89.</w:t>
      </w:r>
    </w:p>
    <w:p w:rsidR="001A38F7" w:rsidRPr="009E41EC" w:rsidRDefault="00572D85" w:rsidP="009E41EC">
      <w:pPr>
        <w:spacing w:line="480" w:lineRule="auto"/>
        <w:ind w:left="720" w:hanging="720"/>
        <w:rPr>
          <w:rFonts w:ascii="Times New Roman" w:hAnsi="Times New Roman" w:cs="Times New Roman"/>
          <w:sz w:val="24"/>
          <w:szCs w:val="24"/>
        </w:rPr>
      </w:pPr>
      <w:r w:rsidRPr="009E41EC">
        <w:rPr>
          <w:rFonts w:ascii="Times New Roman" w:hAnsi="Times New Roman" w:cs="Times New Roman"/>
          <w:sz w:val="24"/>
          <w:szCs w:val="24"/>
        </w:rPr>
        <w:t xml:space="preserve">McIvor, R. (2016). </w:t>
      </w:r>
      <w:proofErr w:type="gramStart"/>
      <w:r w:rsidRPr="009E41EC">
        <w:rPr>
          <w:rFonts w:ascii="Times New Roman" w:hAnsi="Times New Roman" w:cs="Times New Roman"/>
          <w:sz w:val="24"/>
          <w:szCs w:val="24"/>
        </w:rPr>
        <w:t>An analysis of the application of process improvement techniques in business process outsourcing.</w:t>
      </w:r>
      <w:proofErr w:type="gramEnd"/>
      <w:r w:rsidRPr="009E41EC">
        <w:rPr>
          <w:rFonts w:ascii="Times New Roman" w:hAnsi="Times New Roman" w:cs="Times New Roman"/>
          <w:sz w:val="24"/>
          <w:szCs w:val="24"/>
        </w:rPr>
        <w:t xml:space="preserve"> International Journal of Quality &amp; Reliability Management,</w:t>
      </w:r>
      <w:r w:rsidRPr="009E41EC">
        <w:rPr>
          <w:rFonts w:ascii="Times New Roman" w:hAnsi="Times New Roman" w:cs="Times New Roman"/>
          <w:sz w:val="24"/>
          <w:szCs w:val="24"/>
        </w:rPr>
        <w:t xml:space="preserve"> 33(3), 321-343.</w:t>
      </w:r>
    </w:p>
    <w:p w:rsidR="009E41EC" w:rsidRPr="009E41EC" w:rsidRDefault="00572D85" w:rsidP="009E41EC">
      <w:pPr>
        <w:spacing w:line="480" w:lineRule="auto"/>
        <w:ind w:left="720" w:hanging="720"/>
        <w:rPr>
          <w:rFonts w:ascii="Times New Roman" w:hAnsi="Times New Roman" w:cs="Times New Roman"/>
          <w:sz w:val="24"/>
          <w:szCs w:val="24"/>
        </w:rPr>
      </w:pPr>
      <w:proofErr w:type="spellStart"/>
      <w:proofErr w:type="gramStart"/>
      <w:r w:rsidRPr="009E41EC">
        <w:rPr>
          <w:rFonts w:ascii="Times New Roman" w:hAnsi="Times New Roman" w:cs="Times New Roman"/>
          <w:sz w:val="24"/>
          <w:szCs w:val="24"/>
        </w:rPr>
        <w:t>Rosemann</w:t>
      </w:r>
      <w:proofErr w:type="spellEnd"/>
      <w:r w:rsidRPr="009E41EC">
        <w:rPr>
          <w:rFonts w:ascii="Times New Roman" w:hAnsi="Times New Roman" w:cs="Times New Roman"/>
          <w:sz w:val="24"/>
          <w:szCs w:val="24"/>
        </w:rPr>
        <w:t xml:space="preserve">, M., &amp; </w:t>
      </w:r>
      <w:proofErr w:type="spellStart"/>
      <w:r w:rsidRPr="009E41EC">
        <w:rPr>
          <w:rFonts w:ascii="Times New Roman" w:hAnsi="Times New Roman" w:cs="Times New Roman"/>
          <w:sz w:val="24"/>
          <w:szCs w:val="24"/>
        </w:rPr>
        <w:t>vom</w:t>
      </w:r>
      <w:proofErr w:type="spellEnd"/>
      <w:r w:rsidRPr="009E41EC">
        <w:rPr>
          <w:rFonts w:ascii="Times New Roman" w:hAnsi="Times New Roman" w:cs="Times New Roman"/>
          <w:sz w:val="24"/>
          <w:szCs w:val="24"/>
        </w:rPr>
        <w:t xml:space="preserve"> </w:t>
      </w:r>
      <w:proofErr w:type="spellStart"/>
      <w:r w:rsidRPr="009E41EC">
        <w:rPr>
          <w:rFonts w:ascii="Times New Roman" w:hAnsi="Times New Roman" w:cs="Times New Roman"/>
          <w:sz w:val="24"/>
          <w:szCs w:val="24"/>
        </w:rPr>
        <w:t>Brocke</w:t>
      </w:r>
      <w:proofErr w:type="spellEnd"/>
      <w:r w:rsidRPr="009E41EC">
        <w:rPr>
          <w:rFonts w:ascii="Times New Roman" w:hAnsi="Times New Roman" w:cs="Times New Roman"/>
          <w:sz w:val="24"/>
          <w:szCs w:val="24"/>
        </w:rPr>
        <w:t>, J. (2015).</w:t>
      </w:r>
      <w:proofErr w:type="gramEnd"/>
      <w:r w:rsidRPr="009E41EC">
        <w:rPr>
          <w:rFonts w:ascii="Times New Roman" w:hAnsi="Times New Roman" w:cs="Times New Roman"/>
          <w:sz w:val="24"/>
          <w:szCs w:val="24"/>
        </w:rPr>
        <w:t xml:space="preserve"> The six core elements of business process management. </w:t>
      </w:r>
      <w:proofErr w:type="gramStart"/>
      <w:r w:rsidRPr="009E41EC">
        <w:rPr>
          <w:rFonts w:ascii="Times New Roman" w:hAnsi="Times New Roman" w:cs="Times New Roman"/>
          <w:sz w:val="24"/>
          <w:szCs w:val="24"/>
        </w:rPr>
        <w:t>In Handbook on business process management 1 (pp. 105-122).</w:t>
      </w:r>
      <w:proofErr w:type="gramEnd"/>
      <w:r w:rsidRPr="009E41EC">
        <w:rPr>
          <w:rFonts w:ascii="Times New Roman" w:hAnsi="Times New Roman" w:cs="Times New Roman"/>
          <w:sz w:val="24"/>
          <w:szCs w:val="24"/>
        </w:rPr>
        <w:t xml:space="preserve"> </w:t>
      </w:r>
      <w:proofErr w:type="gramStart"/>
      <w:r w:rsidRPr="009E41EC">
        <w:rPr>
          <w:rFonts w:ascii="Times New Roman" w:hAnsi="Times New Roman" w:cs="Times New Roman"/>
          <w:sz w:val="24"/>
          <w:szCs w:val="24"/>
        </w:rPr>
        <w:t>Springer Berlin Heidelberg.</w:t>
      </w:r>
      <w:proofErr w:type="gramEnd"/>
    </w:p>
    <w:p w:rsidR="009E41EC" w:rsidRPr="009E41EC" w:rsidRDefault="00572D85" w:rsidP="009E41EC">
      <w:pPr>
        <w:spacing w:line="480" w:lineRule="auto"/>
        <w:ind w:left="720" w:hanging="720"/>
        <w:rPr>
          <w:rFonts w:ascii="Times New Roman" w:hAnsi="Times New Roman" w:cs="Times New Roman"/>
          <w:sz w:val="24"/>
          <w:szCs w:val="24"/>
        </w:rPr>
      </w:pPr>
      <w:r w:rsidRPr="009E41EC">
        <w:rPr>
          <w:rFonts w:ascii="Times New Roman" w:hAnsi="Times New Roman" w:cs="Times New Roman"/>
          <w:sz w:val="24"/>
          <w:szCs w:val="24"/>
        </w:rPr>
        <w:t xml:space="preserve">Stokes, H., </w:t>
      </w:r>
      <w:proofErr w:type="spellStart"/>
      <w:r w:rsidRPr="009E41EC">
        <w:rPr>
          <w:rFonts w:ascii="Times New Roman" w:hAnsi="Times New Roman" w:cs="Times New Roman"/>
          <w:sz w:val="24"/>
          <w:szCs w:val="24"/>
        </w:rPr>
        <w:t>Harumoto</w:t>
      </w:r>
      <w:proofErr w:type="spellEnd"/>
      <w:r w:rsidRPr="009E41EC">
        <w:rPr>
          <w:rFonts w:ascii="Times New Roman" w:hAnsi="Times New Roman" w:cs="Times New Roman"/>
          <w:sz w:val="24"/>
          <w:szCs w:val="24"/>
        </w:rPr>
        <w:t xml:space="preserve">, M., Tanaka, Y., </w:t>
      </w:r>
      <w:proofErr w:type="spellStart"/>
      <w:r w:rsidRPr="009E41EC">
        <w:rPr>
          <w:rFonts w:ascii="Times New Roman" w:hAnsi="Times New Roman" w:cs="Times New Roman"/>
          <w:sz w:val="24"/>
          <w:szCs w:val="24"/>
        </w:rPr>
        <w:t>Pieczulewski</w:t>
      </w:r>
      <w:proofErr w:type="spellEnd"/>
      <w:r w:rsidRPr="009E41EC">
        <w:rPr>
          <w:rFonts w:ascii="Times New Roman" w:hAnsi="Times New Roman" w:cs="Times New Roman"/>
          <w:sz w:val="24"/>
          <w:szCs w:val="24"/>
        </w:rPr>
        <w:t xml:space="preserve">, C., &amp; </w:t>
      </w:r>
      <w:proofErr w:type="spellStart"/>
      <w:r w:rsidRPr="009E41EC">
        <w:rPr>
          <w:rFonts w:ascii="Times New Roman" w:hAnsi="Times New Roman" w:cs="Times New Roman"/>
          <w:sz w:val="24"/>
          <w:szCs w:val="24"/>
        </w:rPr>
        <w:t>Asai</w:t>
      </w:r>
      <w:proofErr w:type="spellEnd"/>
      <w:r w:rsidRPr="009E41EC">
        <w:rPr>
          <w:rFonts w:ascii="Times New Roman" w:hAnsi="Times New Roman" w:cs="Times New Roman"/>
          <w:sz w:val="24"/>
          <w:szCs w:val="24"/>
        </w:rPr>
        <w:t xml:space="preserve">, M. (2017, March). </w:t>
      </w:r>
      <w:proofErr w:type="gramStart"/>
      <w:r w:rsidRPr="009E41EC">
        <w:rPr>
          <w:rFonts w:ascii="Times New Roman" w:hAnsi="Times New Roman" w:cs="Times New Roman"/>
          <w:sz w:val="24"/>
          <w:szCs w:val="24"/>
        </w:rPr>
        <w:t xml:space="preserve">EUV process improvement with novel </w:t>
      </w:r>
      <w:proofErr w:type="spellStart"/>
      <w:r w:rsidRPr="009E41EC">
        <w:rPr>
          <w:rFonts w:ascii="Times New Roman" w:hAnsi="Times New Roman" w:cs="Times New Roman"/>
          <w:sz w:val="24"/>
          <w:szCs w:val="24"/>
        </w:rPr>
        <w:t>litho</w:t>
      </w:r>
      <w:proofErr w:type="spellEnd"/>
      <w:r w:rsidRPr="009E41EC">
        <w:rPr>
          <w:rFonts w:ascii="Times New Roman" w:hAnsi="Times New Roman" w:cs="Times New Roman"/>
          <w:sz w:val="24"/>
          <w:szCs w:val="24"/>
        </w:rPr>
        <w:t xml:space="preserve"> track hardware.</w:t>
      </w:r>
      <w:proofErr w:type="gramEnd"/>
      <w:r w:rsidRPr="009E41EC">
        <w:rPr>
          <w:rFonts w:ascii="Times New Roman" w:hAnsi="Times New Roman" w:cs="Times New Roman"/>
          <w:sz w:val="24"/>
          <w:szCs w:val="24"/>
        </w:rPr>
        <w:t xml:space="preserve"> In SPIE Advanced Lithography (pp. 101431Z-101431Z). </w:t>
      </w:r>
      <w:proofErr w:type="gramStart"/>
      <w:r w:rsidRPr="009E41EC">
        <w:rPr>
          <w:rFonts w:ascii="Times New Roman" w:hAnsi="Times New Roman" w:cs="Times New Roman"/>
          <w:sz w:val="24"/>
          <w:szCs w:val="24"/>
        </w:rPr>
        <w:t>International Society for Optics and Photonics.</w:t>
      </w:r>
      <w:proofErr w:type="gramEnd"/>
    </w:p>
    <w:sectPr w:rsidR="009E41EC" w:rsidRPr="009E41EC" w:rsidSect="001A38F7">
      <w:headerReference w:type="default" r:id="rId13"/>
      <w:headerReference w:type="first" r:id="rId14"/>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240C3B72" w15:done="0"/>
  <w15:commentEx w15:paraId="F8E16E3E" w15:done="0"/>
  <w15:commentEx w15:paraId="B4758CB5" w15:done="0"/>
  <w15:commentEx w15:paraId="C17EE84B" w15:done="0"/>
  <w15:commentEx w15:paraId="77D38A52" w15:done="0"/>
  <w15:commentEx w15:paraId="78146958" w15:done="0"/>
  <w15:commentEx w15:paraId="91C16F04" w15:done="0"/>
  <w15:commentEx w15:paraId="DE0FBA5C" w15:done="0"/>
  <w15:commentEx w15:paraId="BFA13E9B" w15:done="0"/>
  <w15:commentEx w15:paraId="2DDAB362" w15:done="0"/>
  <w15:commentEx w15:paraId="AD7282E2" w15:done="0"/>
  <w15:commentEx w15:paraId="C0FB24FC" w15:done="0"/>
  <w15:commentEx w15:paraId="26DB9390" w15:done="0"/>
  <w15:commentEx w15:paraId="725D9F9E" w15:done="0"/>
  <w15:commentEx w15:paraId="33602332" w15:done="0"/>
  <w15:commentEx w15:paraId="53A3520E" w15:done="0"/>
  <w15:commentEx w15:paraId="6D60F2C0" w15:done="0"/>
  <w15:commentEx w15:paraId="0647B5DA" w15:done="0"/>
  <w15:commentEx w15:paraId="190D2107" w15:done="0"/>
  <w15:commentEx w15:paraId="9082F24C" w15:done="0"/>
  <w15:commentEx w15:paraId="32AABA30" w15:done="0"/>
  <w15:commentEx w15:paraId="32E46F92" w15:done="0"/>
  <w15:commentEx w15:paraId="6E64D669" w15:done="0"/>
  <w15:commentEx w15:paraId="D6125961" w15:done="0"/>
  <w15:commentEx w15:paraId="99775D87" w15:done="0"/>
  <w15:commentEx w15:paraId="66342CCB" w15:done="0"/>
  <w15:commentEx w15:paraId="54EA0995" w15:done="0"/>
  <w15:commentEx w15:paraId="0C300E78" w15:done="0"/>
  <w15:commentEx w15:paraId="3A392993" w15:done="0"/>
  <w15:commentEx w15:paraId="9FAFD4BC" w15:done="0"/>
  <w15:commentEx w15:paraId="140E9FB8" w15:done="0"/>
  <w15:commentEx w15:paraId="7B3AB693" w15:done="0"/>
  <w15:commentEx w15:paraId="7F5EFA3D" w15:done="0"/>
  <w15:commentEx w15:paraId="9C9D47E5" w15:done="0"/>
  <w15:commentEx w15:paraId="2C0A809C" w15:done="0"/>
  <w15:commentEx w15:paraId="C86A52AC" w15:done="0"/>
  <w15:commentEx w15:paraId="ACFE4BCB" w15:done="0"/>
  <w15:commentEx w15:paraId="EB14197A" w15:done="0"/>
  <w15:commentEx w15:paraId="A10916D0" w15:done="0"/>
  <w15:commentEx w15:paraId="DC09A3DC" w15:done="0"/>
  <w15:commentEx w15:paraId="1654D7C7" w15:done="0"/>
  <w15:commentEx w15:paraId="3A8C0858" w15:done="0"/>
  <w15:commentEx w15:paraId="DD95DB93" w15:done="0"/>
  <w15:commentEx w15:paraId="DF21FFE3" w15:done="0"/>
  <w15:commentEx w15:paraId="5593209D" w15:done="0"/>
  <w15:commentEx w15:paraId="4876A313" w15:done="0"/>
  <w15:commentEx w15:paraId="B71B152A" w15:done="0"/>
  <w15:commentEx w15:paraId="3698FB09" w15:done="0"/>
  <w15:commentEx w15:paraId="EC4F5231" w15:done="0"/>
  <w15:commentEx w15:paraId="95EEC629" w15:done="0"/>
  <w15:commentEx w15:paraId="5AB83154" w15:done="0"/>
  <w15:commentEx w15:paraId="35BFBDF4" w15:done="0"/>
  <w15:commentEx w15:paraId="7AF08C0B" w15:done="0"/>
  <w15:commentEx w15:paraId="BDC82B13" w15:done="0"/>
  <w15:commentEx w15:paraId="45D68505" w15:done="0"/>
  <w15:commentEx w15:paraId="BF1F4BD5" w15:done="0"/>
  <w15:commentEx w15:paraId="CC2DE65F" w15:done="0"/>
  <w15:commentEx w15:paraId="961F0039" w15:done="0"/>
  <w15:commentEx w15:paraId="D8EBA347" w15:done="0"/>
  <w15:commentEx w15:paraId="28B2008D" w15:done="0"/>
  <w15:commentEx w15:paraId="9A0082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D85" w:rsidRDefault="00572D85">
      <w:pPr>
        <w:spacing w:after="0" w:line="240" w:lineRule="auto"/>
      </w:pPr>
      <w:r>
        <w:separator/>
      </w:r>
    </w:p>
  </w:endnote>
  <w:endnote w:type="continuationSeparator" w:id="0">
    <w:p w:rsidR="00572D85" w:rsidRDefault="00572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D85" w:rsidRDefault="00572D85">
      <w:pPr>
        <w:spacing w:after="0" w:line="240" w:lineRule="auto"/>
      </w:pPr>
      <w:r>
        <w:separator/>
      </w:r>
    </w:p>
  </w:footnote>
  <w:footnote w:type="continuationSeparator" w:id="0">
    <w:p w:rsidR="00572D85" w:rsidRDefault="00572D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443119"/>
      <w:docPartObj>
        <w:docPartGallery w:val="Page Numbers (Top of Page)"/>
        <w:docPartUnique/>
      </w:docPartObj>
    </w:sdtPr>
    <w:sdtEndPr>
      <w:rPr>
        <w:rFonts w:ascii="Times New Roman" w:hAnsi="Times New Roman" w:cs="Times New Roman"/>
        <w:noProof/>
        <w:sz w:val="24"/>
      </w:rPr>
    </w:sdtEndPr>
    <w:sdtContent>
      <w:p w:rsidR="001A38F7" w:rsidRPr="001A38F7" w:rsidRDefault="00572D85">
        <w:pPr>
          <w:pStyle w:val="Header"/>
          <w:jc w:val="right"/>
          <w:rPr>
            <w:rFonts w:ascii="Times New Roman" w:hAnsi="Times New Roman" w:cs="Times New Roman"/>
            <w:sz w:val="24"/>
          </w:rPr>
        </w:pPr>
        <w:r w:rsidRPr="001A38F7">
          <w:rPr>
            <w:rFonts w:ascii="Times New Roman" w:hAnsi="Times New Roman" w:cs="Times New Roman"/>
            <w:sz w:val="24"/>
          </w:rPr>
          <w:t xml:space="preserve">DRIVING FORCE CARRYING COMPANY; PROCESS IMPROVEMENT </w:t>
        </w:r>
        <w:r w:rsidRPr="001A38F7">
          <w:rPr>
            <w:rFonts w:ascii="Times New Roman" w:hAnsi="Times New Roman" w:cs="Times New Roman"/>
            <w:sz w:val="24"/>
          </w:rPr>
          <w:tab/>
        </w:r>
        <w:r w:rsidRPr="001A38F7">
          <w:rPr>
            <w:rFonts w:ascii="Times New Roman" w:hAnsi="Times New Roman" w:cs="Times New Roman"/>
            <w:sz w:val="24"/>
          </w:rPr>
          <w:fldChar w:fldCharType="begin"/>
        </w:r>
        <w:r w:rsidRPr="001A38F7">
          <w:rPr>
            <w:rFonts w:ascii="Times New Roman" w:hAnsi="Times New Roman" w:cs="Times New Roman"/>
            <w:sz w:val="24"/>
          </w:rPr>
          <w:instrText xml:space="preserve"> PAGE   \* MERGEFORMAT </w:instrText>
        </w:r>
        <w:r w:rsidRPr="001A38F7">
          <w:rPr>
            <w:rFonts w:ascii="Times New Roman" w:hAnsi="Times New Roman" w:cs="Times New Roman"/>
            <w:sz w:val="24"/>
          </w:rPr>
          <w:fldChar w:fldCharType="separate"/>
        </w:r>
        <w:r w:rsidR="001939EB">
          <w:rPr>
            <w:rFonts w:ascii="Times New Roman" w:hAnsi="Times New Roman" w:cs="Times New Roman"/>
            <w:noProof/>
            <w:sz w:val="24"/>
          </w:rPr>
          <w:t>11</w:t>
        </w:r>
        <w:r w:rsidRPr="001A38F7">
          <w:rPr>
            <w:rFonts w:ascii="Times New Roman" w:hAnsi="Times New Roman" w:cs="Times New Roman"/>
            <w:noProof/>
            <w:sz w:val="24"/>
          </w:rPr>
          <w:fldChar w:fldCharType="end"/>
        </w:r>
      </w:p>
    </w:sdtContent>
  </w:sdt>
  <w:p w:rsidR="001A38F7" w:rsidRDefault="00572D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8F7" w:rsidRPr="001A38F7" w:rsidRDefault="00572D85" w:rsidP="001A38F7">
    <w:pPr>
      <w:pStyle w:val="Header"/>
      <w:tabs>
        <w:tab w:val="clear" w:pos="9360"/>
        <w:tab w:val="left" w:pos="7560"/>
      </w:tabs>
      <w:rPr>
        <w:rFonts w:ascii="Times New Roman" w:hAnsi="Times New Roman" w:cs="Times New Roman"/>
        <w:sz w:val="24"/>
      </w:rPr>
    </w:pPr>
    <w:r w:rsidRPr="001A38F7">
      <w:rPr>
        <w:rFonts w:ascii="Times New Roman" w:hAnsi="Times New Roman" w:cs="Times New Roman"/>
        <w:sz w:val="24"/>
      </w:rPr>
      <w:t>Running head: DRIVING FORCE CARRYING COMPANY; PROCESS IMPROVEMENT</w:t>
    </w:r>
    <w:r w:rsidRPr="001A38F7">
      <w:rPr>
        <w:rFonts w:ascii="Times New Roman" w:hAnsi="Times New Roman" w:cs="Times New Roman"/>
        <w:sz w:val="24"/>
      </w:rPr>
      <w:tab/>
    </w:r>
    <w:r w:rsidRPr="001A38F7">
      <w:rPr>
        <w:rFonts w:ascii="Times New Roman" w:hAnsi="Times New Roman" w:cs="Times New Roman"/>
        <w:sz w:val="24"/>
      </w:rPr>
      <w:tab/>
    </w:r>
    <w:r w:rsidRPr="001A38F7">
      <w:rPr>
        <w:rFonts w:ascii="Times New Roman" w:hAnsi="Times New Roman" w:cs="Times New Roman"/>
        <w:sz w:val="24"/>
      </w:rPr>
      <w:tab/>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72BCB"/>
    <w:multiLevelType w:val="hybridMultilevel"/>
    <w:tmpl w:val="DF96FAE4"/>
    <w:lvl w:ilvl="0" w:tplc="C7A6B4EC">
      <w:start w:val="1"/>
      <w:numFmt w:val="bullet"/>
      <w:lvlText w:val=""/>
      <w:lvlJc w:val="left"/>
      <w:pPr>
        <w:ind w:left="720" w:hanging="360"/>
      </w:pPr>
      <w:rPr>
        <w:rFonts w:ascii="Symbol" w:hAnsi="Symbol" w:hint="default"/>
      </w:rPr>
    </w:lvl>
    <w:lvl w:ilvl="1" w:tplc="5C36FA26">
      <w:numFmt w:val="bullet"/>
      <w:lvlText w:val="•"/>
      <w:lvlJc w:val="left"/>
      <w:pPr>
        <w:ind w:left="6990" w:hanging="5910"/>
      </w:pPr>
      <w:rPr>
        <w:rFonts w:ascii="Calibri" w:eastAsiaTheme="minorEastAsia" w:hAnsi="Calibri" w:cs="Calibri" w:hint="default"/>
      </w:rPr>
    </w:lvl>
    <w:lvl w:ilvl="2" w:tplc="0C6CEF38" w:tentative="1">
      <w:start w:val="1"/>
      <w:numFmt w:val="bullet"/>
      <w:lvlText w:val=""/>
      <w:lvlJc w:val="left"/>
      <w:pPr>
        <w:ind w:left="2160" w:hanging="360"/>
      </w:pPr>
      <w:rPr>
        <w:rFonts w:ascii="Wingdings" w:hAnsi="Wingdings" w:hint="default"/>
      </w:rPr>
    </w:lvl>
    <w:lvl w:ilvl="3" w:tplc="FCC6D6FA" w:tentative="1">
      <w:start w:val="1"/>
      <w:numFmt w:val="bullet"/>
      <w:lvlText w:val=""/>
      <w:lvlJc w:val="left"/>
      <w:pPr>
        <w:ind w:left="2880" w:hanging="360"/>
      </w:pPr>
      <w:rPr>
        <w:rFonts w:ascii="Symbol" w:hAnsi="Symbol" w:hint="default"/>
      </w:rPr>
    </w:lvl>
    <w:lvl w:ilvl="4" w:tplc="DF4AAC10" w:tentative="1">
      <w:start w:val="1"/>
      <w:numFmt w:val="bullet"/>
      <w:lvlText w:val="o"/>
      <w:lvlJc w:val="left"/>
      <w:pPr>
        <w:ind w:left="3600" w:hanging="360"/>
      </w:pPr>
      <w:rPr>
        <w:rFonts w:ascii="Courier New" w:hAnsi="Courier New" w:cs="Courier New" w:hint="default"/>
      </w:rPr>
    </w:lvl>
    <w:lvl w:ilvl="5" w:tplc="58787C8E" w:tentative="1">
      <w:start w:val="1"/>
      <w:numFmt w:val="bullet"/>
      <w:lvlText w:val=""/>
      <w:lvlJc w:val="left"/>
      <w:pPr>
        <w:ind w:left="4320" w:hanging="360"/>
      </w:pPr>
      <w:rPr>
        <w:rFonts w:ascii="Wingdings" w:hAnsi="Wingdings" w:hint="default"/>
      </w:rPr>
    </w:lvl>
    <w:lvl w:ilvl="6" w:tplc="CADCD268" w:tentative="1">
      <w:start w:val="1"/>
      <w:numFmt w:val="bullet"/>
      <w:lvlText w:val=""/>
      <w:lvlJc w:val="left"/>
      <w:pPr>
        <w:ind w:left="5040" w:hanging="360"/>
      </w:pPr>
      <w:rPr>
        <w:rFonts w:ascii="Symbol" w:hAnsi="Symbol" w:hint="default"/>
      </w:rPr>
    </w:lvl>
    <w:lvl w:ilvl="7" w:tplc="91E47A8E" w:tentative="1">
      <w:start w:val="1"/>
      <w:numFmt w:val="bullet"/>
      <w:lvlText w:val="o"/>
      <w:lvlJc w:val="left"/>
      <w:pPr>
        <w:ind w:left="5760" w:hanging="360"/>
      </w:pPr>
      <w:rPr>
        <w:rFonts w:ascii="Courier New" w:hAnsi="Courier New" w:cs="Courier New" w:hint="default"/>
      </w:rPr>
    </w:lvl>
    <w:lvl w:ilvl="8" w:tplc="183AE1B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8DE"/>
    <w:rsid w:val="000E48DE"/>
    <w:rsid w:val="001939EB"/>
    <w:rsid w:val="00572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8F7"/>
  </w:style>
  <w:style w:type="paragraph" w:styleId="Footer">
    <w:name w:val="footer"/>
    <w:basedOn w:val="Normal"/>
    <w:link w:val="FooterChar"/>
    <w:uiPriority w:val="99"/>
    <w:unhideWhenUsed/>
    <w:rsid w:val="001A3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8F7"/>
  </w:style>
  <w:style w:type="table" w:styleId="TableGrid">
    <w:name w:val="Table Grid"/>
    <w:basedOn w:val="TableNormal"/>
    <w:uiPriority w:val="59"/>
    <w:rsid w:val="00BC58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6E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E08"/>
    <w:rPr>
      <w:rFonts w:ascii="Tahoma" w:hAnsi="Tahoma" w:cs="Tahoma"/>
      <w:sz w:val="16"/>
      <w:szCs w:val="16"/>
    </w:rPr>
  </w:style>
  <w:style w:type="paragraph" w:styleId="ListParagraph">
    <w:name w:val="List Paragraph"/>
    <w:basedOn w:val="Normal"/>
    <w:uiPriority w:val="34"/>
    <w:qFormat/>
    <w:rsid w:val="00EF364B"/>
    <w:pPr>
      <w:ind w:left="720"/>
      <w:contextualSpacing/>
    </w:p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8F7"/>
  </w:style>
  <w:style w:type="paragraph" w:styleId="Footer">
    <w:name w:val="footer"/>
    <w:basedOn w:val="Normal"/>
    <w:link w:val="FooterChar"/>
    <w:uiPriority w:val="99"/>
    <w:unhideWhenUsed/>
    <w:rsid w:val="001A3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8F7"/>
  </w:style>
  <w:style w:type="table" w:styleId="TableGrid">
    <w:name w:val="Table Grid"/>
    <w:basedOn w:val="TableNormal"/>
    <w:uiPriority w:val="59"/>
    <w:rsid w:val="00BC58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6E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E08"/>
    <w:rPr>
      <w:rFonts w:ascii="Tahoma" w:hAnsi="Tahoma" w:cs="Tahoma"/>
      <w:sz w:val="16"/>
      <w:szCs w:val="16"/>
    </w:rPr>
  </w:style>
  <w:style w:type="paragraph" w:styleId="ListParagraph">
    <w:name w:val="List Paragraph"/>
    <w:basedOn w:val="Normal"/>
    <w:uiPriority w:val="34"/>
    <w:qFormat/>
    <w:rsid w:val="00EF364B"/>
    <w:pPr>
      <w:ind w:left="720"/>
      <w:contextualSpacing/>
    </w:p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diagramQuickStyle" Target="diagrams/quickStyle1.xml"/>
  <Relationship Id="rId11" Type="http://schemas.openxmlformats.org/officeDocument/2006/relationships/diagramColors" Target="diagrams/colors1.xml"/>
  <Relationship Id="rId12" Type="http://schemas.microsoft.com/office/2007/relationships/diagramDrawing" Target="diagrams/drawing1.xm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ntTable" Target="fontTable.xml"/>
  <Relationship Id="rId16" Type="http://schemas.openxmlformats.org/officeDocument/2006/relationships/theme" Target="theme/theme1.xml"/>
  <Relationship Id="rId17" Type="http://schemas.microsoft.com/office/2011/relationships/commentsExtended" Target="commentsExtended.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diagramData" Target="diagrams/data1.xml"/>
  <Relationship Id="rId9" Type="http://schemas.openxmlformats.org/officeDocument/2006/relationships/diagramLayout" Target="diagrams/layout1.xml"/>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26176D2-0470-4FEA-8588-BE0686142903}"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en-US"/>
        </a:p>
      </dgm:t>
    </dgm:pt>
    <dgm:pt modelId="{EEA4613E-3D40-4FB1-8F39-614DB5B36985}">
      <dgm:prSet phldrT="[Text]"/>
      <dgm:spPr/>
      <dgm:t>
        <a:bodyPr/>
        <a:lstStyle/>
        <a:p>
          <a:r>
            <a:rPr lang="en-US"/>
            <a:t>Problem Identification</a:t>
          </a:r>
        </a:p>
      </dgm:t>
    </dgm:pt>
    <dgm:pt modelId="{52C7DD85-9527-47F9-8A0E-E439DE1CA5C6}" type="parTrans" cxnId="{50EA30DA-E56A-48A6-910D-3074D1640C63}">
      <dgm:prSet/>
      <dgm:spPr/>
      <dgm:t>
        <a:bodyPr/>
        <a:lstStyle/>
        <a:p>
          <a:endParaRPr lang="en-US"/>
        </a:p>
      </dgm:t>
    </dgm:pt>
    <dgm:pt modelId="{6A2F88F6-49A1-4633-A799-E69DF3E1E23A}" type="sibTrans" cxnId="{50EA30DA-E56A-48A6-910D-3074D1640C63}">
      <dgm:prSet/>
      <dgm:spPr/>
      <dgm:t>
        <a:bodyPr/>
        <a:lstStyle/>
        <a:p>
          <a:endParaRPr lang="en-US"/>
        </a:p>
      </dgm:t>
    </dgm:pt>
    <dgm:pt modelId="{4A18A3D2-0C39-470F-B112-B7FCDAD76D1E}">
      <dgm:prSet phldrT="[Text]"/>
      <dgm:spPr/>
      <dgm:t>
        <a:bodyPr/>
        <a:lstStyle/>
        <a:p>
          <a:r>
            <a:rPr lang="en-US"/>
            <a:t>NPV or IRR</a:t>
          </a:r>
        </a:p>
      </dgm:t>
    </dgm:pt>
    <dgm:pt modelId="{04A28196-2B01-4EC8-88F7-3E32677C0AD7}" type="parTrans" cxnId="{CFAAA45C-3A23-4A30-AC5F-B29A190BDA67}">
      <dgm:prSet/>
      <dgm:spPr/>
      <dgm:t>
        <a:bodyPr/>
        <a:lstStyle/>
        <a:p>
          <a:endParaRPr lang="en-US"/>
        </a:p>
      </dgm:t>
    </dgm:pt>
    <dgm:pt modelId="{550585F0-20A2-4F27-99BE-B567BCB6F246}" type="sibTrans" cxnId="{CFAAA45C-3A23-4A30-AC5F-B29A190BDA67}">
      <dgm:prSet/>
      <dgm:spPr/>
      <dgm:t>
        <a:bodyPr/>
        <a:lstStyle/>
        <a:p>
          <a:endParaRPr lang="en-US"/>
        </a:p>
      </dgm:t>
    </dgm:pt>
    <dgm:pt modelId="{CBCFC25A-6F47-4DA2-A733-43981858B4A7}">
      <dgm:prSet phldrT="[Text]" custT="1"/>
      <dgm:spPr/>
      <dgm:t>
        <a:bodyPr/>
        <a:lstStyle/>
        <a:p>
          <a:r>
            <a:rPr lang="en-US" sz="1200"/>
            <a:t>Determination of Payback Period</a:t>
          </a:r>
        </a:p>
      </dgm:t>
    </dgm:pt>
    <dgm:pt modelId="{BBECEDAA-FF4E-4E3E-8D77-F5F24D4698F3}" type="parTrans" cxnId="{90DCD7BE-F0B7-430F-B13B-AE79B7B5F848}">
      <dgm:prSet/>
      <dgm:spPr/>
      <dgm:t>
        <a:bodyPr/>
        <a:lstStyle/>
        <a:p>
          <a:endParaRPr lang="en-US"/>
        </a:p>
      </dgm:t>
    </dgm:pt>
    <dgm:pt modelId="{E93CA565-A3A9-4FC9-B762-1FC23C8745D2}" type="sibTrans" cxnId="{90DCD7BE-F0B7-430F-B13B-AE79B7B5F848}">
      <dgm:prSet/>
      <dgm:spPr/>
      <dgm:t>
        <a:bodyPr/>
        <a:lstStyle/>
        <a:p>
          <a:endParaRPr lang="en-US"/>
        </a:p>
      </dgm:t>
    </dgm:pt>
    <dgm:pt modelId="{337E5A8C-C848-4491-9114-8D04D7FAC2E9}">
      <dgm:prSet phldrT="[Text]" custT="1"/>
      <dgm:spPr/>
      <dgm:t>
        <a:bodyPr/>
        <a:lstStyle/>
        <a:p>
          <a:r>
            <a:rPr lang="en-US" sz="1200"/>
            <a:t>Market Reserach and Determination of consumer needs</a:t>
          </a:r>
        </a:p>
      </dgm:t>
    </dgm:pt>
    <dgm:pt modelId="{08C219BD-2404-4DA6-AA4B-E3699D9FDC00}" type="parTrans" cxnId="{E091FB03-C358-4FAC-A039-BCAE32D7580F}">
      <dgm:prSet/>
      <dgm:spPr/>
      <dgm:t>
        <a:bodyPr/>
        <a:lstStyle/>
        <a:p>
          <a:endParaRPr lang="en-US"/>
        </a:p>
      </dgm:t>
    </dgm:pt>
    <dgm:pt modelId="{C77EF079-7490-4337-80A6-947A68AB888F}" type="sibTrans" cxnId="{E091FB03-C358-4FAC-A039-BCAE32D7580F}">
      <dgm:prSet/>
      <dgm:spPr/>
      <dgm:t>
        <a:bodyPr/>
        <a:lstStyle/>
        <a:p>
          <a:endParaRPr lang="en-US"/>
        </a:p>
      </dgm:t>
    </dgm:pt>
    <dgm:pt modelId="{D49E7B41-9BAE-49AF-BC7B-64173650C7F0}">
      <dgm:prSet phldrT="[Text]" custT="1"/>
      <dgm:spPr/>
      <dgm:t>
        <a:bodyPr/>
        <a:lstStyle/>
        <a:p>
          <a:r>
            <a:rPr lang="en-US" sz="1200"/>
            <a:t>Product and/or Service Development</a:t>
          </a:r>
        </a:p>
      </dgm:t>
    </dgm:pt>
    <dgm:pt modelId="{FF2A024F-DAEF-4128-897A-09435E4F1BD7}" type="parTrans" cxnId="{F2E7A822-F94D-4A7C-921E-757B73A8FCFF}">
      <dgm:prSet/>
      <dgm:spPr/>
      <dgm:t>
        <a:bodyPr/>
        <a:lstStyle/>
        <a:p>
          <a:endParaRPr lang="en-US"/>
        </a:p>
      </dgm:t>
    </dgm:pt>
    <dgm:pt modelId="{92FAF069-D418-4D93-99C5-4C437B9BCBC4}" type="sibTrans" cxnId="{F2E7A822-F94D-4A7C-921E-757B73A8FCFF}">
      <dgm:prSet/>
      <dgm:spPr/>
      <dgm:t>
        <a:bodyPr/>
        <a:lstStyle/>
        <a:p>
          <a:endParaRPr lang="en-US"/>
        </a:p>
      </dgm:t>
    </dgm:pt>
    <dgm:pt modelId="{346D7383-1E5F-4BBC-BB4E-3A0B04DF01C3}">
      <dgm:prSet phldrT="[Text]" custT="1"/>
      <dgm:spPr/>
      <dgm:t>
        <a:bodyPr/>
        <a:lstStyle/>
        <a:p>
          <a:r>
            <a:rPr lang="en-US" sz="1200"/>
            <a:t>Sourcing Initial Capital Outlay </a:t>
          </a:r>
        </a:p>
      </dgm:t>
    </dgm:pt>
    <dgm:pt modelId="{1AA4903A-A42B-4CA8-B48E-709ACA8026BE}" type="parTrans" cxnId="{9C839AA8-A681-464C-BC39-818E43FA9522}">
      <dgm:prSet/>
      <dgm:spPr/>
      <dgm:t>
        <a:bodyPr/>
        <a:lstStyle/>
        <a:p>
          <a:endParaRPr lang="en-US"/>
        </a:p>
      </dgm:t>
    </dgm:pt>
    <dgm:pt modelId="{4EC8FA7A-3611-4FBF-9D76-CC5070EF12D7}" type="sibTrans" cxnId="{9C839AA8-A681-464C-BC39-818E43FA9522}">
      <dgm:prSet/>
      <dgm:spPr/>
      <dgm:t>
        <a:bodyPr/>
        <a:lstStyle/>
        <a:p>
          <a:endParaRPr lang="en-US"/>
        </a:p>
      </dgm:t>
    </dgm:pt>
    <dgm:pt modelId="{40EBCD2D-04DB-401D-B2DA-F4626899584B}">
      <dgm:prSet phldrT="[Text]"/>
      <dgm:spPr/>
      <dgm:t>
        <a:bodyPr/>
        <a:lstStyle/>
        <a:p>
          <a:r>
            <a:rPr lang="en-US"/>
            <a:t>Spearheading the Project with Information, funds and  Technology </a:t>
          </a:r>
        </a:p>
      </dgm:t>
    </dgm:pt>
    <dgm:pt modelId="{C77E826D-E183-410C-BF4E-4E892F1EA453}" type="sibTrans" cxnId="{F8BE1E4C-DB20-468E-99FC-A3A42A95BADE}">
      <dgm:prSet/>
      <dgm:spPr/>
    </dgm:pt>
    <dgm:pt modelId="{E91953E8-57E5-47CA-A0FC-033D865F3246}" type="parTrans" cxnId="{F8BE1E4C-DB20-468E-99FC-A3A42A95BADE}">
      <dgm:prSet/>
      <dgm:spPr/>
    </dgm:pt>
    <dgm:pt modelId="{AEFEE9CB-1D0D-4A38-A988-4E49233FE59A}" type="pres">
      <dgm:prSet presAssocID="{826176D2-0470-4FEA-8588-BE0686142903}" presName="Name0" presStyleCnt="0">
        <dgm:presLayoutVars>
          <dgm:dir/>
          <dgm:animLvl val="lvl"/>
          <dgm:resizeHandles val="exact"/>
        </dgm:presLayoutVars>
      </dgm:prSet>
      <dgm:spPr/>
      <dgm:t>
        <a:bodyPr/>
        <a:lstStyle/>
        <a:p>
          <a:endParaRPr lang="en-US"/>
        </a:p>
      </dgm:t>
    </dgm:pt>
    <dgm:pt modelId="{0F23BC8C-E402-46AD-8702-A6B473AC95D3}" type="pres">
      <dgm:prSet presAssocID="{40EBCD2D-04DB-401D-B2DA-F4626899584B}" presName="boxAndChildren" presStyleCnt="0"/>
      <dgm:spPr/>
    </dgm:pt>
    <dgm:pt modelId="{D3E2F612-FB93-435D-ABC2-EBE0FDAC5560}" type="pres">
      <dgm:prSet presAssocID="{40EBCD2D-04DB-401D-B2DA-F4626899584B}" presName="parentTextBox" presStyleLbl="node1" presStyleIdx="0" presStyleCnt="6"/>
      <dgm:spPr/>
      <dgm:t>
        <a:bodyPr/>
        <a:lstStyle/>
        <a:p>
          <a:endParaRPr lang="en-US"/>
        </a:p>
      </dgm:t>
    </dgm:pt>
    <dgm:pt modelId="{6FABAD45-A456-4091-88DD-D69E9BB11AF3}" type="pres">
      <dgm:prSet presAssocID="{E93CA565-A3A9-4FC9-B762-1FC23C8745D2}" presName="sp" presStyleCnt="0"/>
      <dgm:spPr/>
    </dgm:pt>
    <dgm:pt modelId="{A7BC611F-AC2D-4513-9B5B-8D42BD272F7D}" type="pres">
      <dgm:prSet presAssocID="{CBCFC25A-6F47-4DA2-A733-43981858B4A7}" presName="arrowAndChildren" presStyleCnt="0"/>
      <dgm:spPr/>
    </dgm:pt>
    <dgm:pt modelId="{83027B5D-D594-4694-BA66-811CE93ED2EA}" type="pres">
      <dgm:prSet presAssocID="{CBCFC25A-6F47-4DA2-A733-43981858B4A7}" presName="parentTextArrow" presStyleLbl="node1" presStyleIdx="0" presStyleCnt="6"/>
      <dgm:spPr/>
      <dgm:t>
        <a:bodyPr/>
        <a:lstStyle/>
        <a:p>
          <a:endParaRPr lang="en-US"/>
        </a:p>
      </dgm:t>
    </dgm:pt>
    <dgm:pt modelId="{13ABDBFD-F79D-480B-BCE4-2B7D184AFD03}" type="pres">
      <dgm:prSet presAssocID="{CBCFC25A-6F47-4DA2-A733-43981858B4A7}" presName="arrow" presStyleLbl="node1" presStyleIdx="1" presStyleCnt="6"/>
      <dgm:spPr/>
      <dgm:t>
        <a:bodyPr/>
        <a:lstStyle/>
        <a:p>
          <a:endParaRPr lang="en-US"/>
        </a:p>
      </dgm:t>
    </dgm:pt>
    <dgm:pt modelId="{33319F91-FF06-4B49-91FE-AC21F551B432}" type="pres">
      <dgm:prSet presAssocID="{CBCFC25A-6F47-4DA2-A733-43981858B4A7}" presName="descendantArrow" presStyleCnt="0"/>
      <dgm:spPr/>
    </dgm:pt>
    <dgm:pt modelId="{A62C3631-0AE1-44E2-B168-46920D18FD4E}" type="pres">
      <dgm:prSet presAssocID="{4A18A3D2-0C39-470F-B112-B7FCDAD76D1E}" presName="childTextArrow" presStyleLbl="fgAccFollowNode1" presStyleIdx="0" presStyleCnt="1" custFlipVert="0" custScaleY="139224">
        <dgm:presLayoutVars>
          <dgm:bulletEnabled val="1"/>
        </dgm:presLayoutVars>
      </dgm:prSet>
      <dgm:spPr/>
      <dgm:t>
        <a:bodyPr/>
        <a:lstStyle/>
        <a:p>
          <a:endParaRPr lang="en-US"/>
        </a:p>
      </dgm:t>
    </dgm:pt>
    <dgm:pt modelId="{31CE8FFF-F26E-4874-9C10-B2F6E13C8F45}" type="pres">
      <dgm:prSet presAssocID="{4EC8FA7A-3611-4FBF-9D76-CC5070EF12D7}" presName="sp" presStyleCnt="0"/>
      <dgm:spPr/>
    </dgm:pt>
    <dgm:pt modelId="{CA829CCF-4800-4740-BA76-7D031CAA9149}" type="pres">
      <dgm:prSet presAssocID="{346D7383-1E5F-4BBC-BB4E-3A0B04DF01C3}" presName="arrowAndChildren" presStyleCnt="0"/>
      <dgm:spPr/>
    </dgm:pt>
    <dgm:pt modelId="{F9A1F44D-0A86-4B96-85C5-85533031F0CB}" type="pres">
      <dgm:prSet presAssocID="{346D7383-1E5F-4BBC-BB4E-3A0B04DF01C3}" presName="parentTextArrow" presStyleLbl="node1" presStyleIdx="2" presStyleCnt="6"/>
      <dgm:spPr/>
      <dgm:t>
        <a:bodyPr/>
        <a:lstStyle/>
        <a:p>
          <a:endParaRPr lang="en-US"/>
        </a:p>
      </dgm:t>
    </dgm:pt>
    <dgm:pt modelId="{FCF35076-4220-4985-A9AD-B7009A0A505A}" type="pres">
      <dgm:prSet presAssocID="{92FAF069-D418-4D93-99C5-4C437B9BCBC4}" presName="sp" presStyleCnt="0"/>
      <dgm:spPr/>
    </dgm:pt>
    <dgm:pt modelId="{89953951-D72E-47A8-BC67-41D19E95D235}" type="pres">
      <dgm:prSet presAssocID="{D49E7B41-9BAE-49AF-BC7B-64173650C7F0}" presName="arrowAndChildren" presStyleCnt="0"/>
      <dgm:spPr/>
    </dgm:pt>
    <dgm:pt modelId="{0E44E10B-74CB-49D8-A222-29A1141F99B8}" type="pres">
      <dgm:prSet presAssocID="{D49E7B41-9BAE-49AF-BC7B-64173650C7F0}" presName="parentTextArrow" presStyleLbl="node1" presStyleIdx="3" presStyleCnt="6"/>
      <dgm:spPr/>
      <dgm:t>
        <a:bodyPr/>
        <a:lstStyle/>
        <a:p>
          <a:endParaRPr lang="en-US"/>
        </a:p>
      </dgm:t>
    </dgm:pt>
    <dgm:pt modelId="{DDCE5A11-6DC2-4078-B10B-39429E6400CB}" type="pres">
      <dgm:prSet presAssocID="{C77EF079-7490-4337-80A6-947A68AB888F}" presName="sp" presStyleCnt="0"/>
      <dgm:spPr/>
    </dgm:pt>
    <dgm:pt modelId="{C706A236-C6DE-4519-BFB1-F4E19D2852B4}" type="pres">
      <dgm:prSet presAssocID="{337E5A8C-C848-4491-9114-8D04D7FAC2E9}" presName="arrowAndChildren" presStyleCnt="0"/>
      <dgm:spPr/>
    </dgm:pt>
    <dgm:pt modelId="{F31ACC90-4502-4FAF-B61D-B661BFA75BE9}" type="pres">
      <dgm:prSet presAssocID="{337E5A8C-C848-4491-9114-8D04D7FAC2E9}" presName="parentTextArrow" presStyleLbl="node1" presStyleIdx="4" presStyleCnt="6"/>
      <dgm:spPr/>
      <dgm:t>
        <a:bodyPr/>
        <a:lstStyle/>
        <a:p>
          <a:endParaRPr lang="en-US"/>
        </a:p>
      </dgm:t>
    </dgm:pt>
    <dgm:pt modelId="{2BE32197-C433-4BF9-88F9-2C31D06E530C}" type="pres">
      <dgm:prSet presAssocID="{6A2F88F6-49A1-4633-A799-E69DF3E1E23A}" presName="sp" presStyleCnt="0"/>
      <dgm:spPr/>
    </dgm:pt>
    <dgm:pt modelId="{E5ECAFEF-860A-4590-9BA6-56C3DB020EA5}" type="pres">
      <dgm:prSet presAssocID="{EEA4613E-3D40-4FB1-8F39-614DB5B36985}" presName="arrowAndChildren" presStyleCnt="0"/>
      <dgm:spPr/>
    </dgm:pt>
    <dgm:pt modelId="{786E834A-C5B0-4E08-A5C8-55FEB59E128C}" type="pres">
      <dgm:prSet presAssocID="{EEA4613E-3D40-4FB1-8F39-614DB5B36985}" presName="parentTextArrow" presStyleLbl="node1" presStyleIdx="5" presStyleCnt="6"/>
      <dgm:spPr/>
      <dgm:t>
        <a:bodyPr/>
        <a:lstStyle/>
        <a:p>
          <a:endParaRPr lang="en-US"/>
        </a:p>
      </dgm:t>
    </dgm:pt>
  </dgm:ptLst>
  <dgm:cxnLst>
    <dgm:cxn modelId="{90DCD7BE-F0B7-430F-B13B-AE79B7B5F848}" srcId="{826176D2-0470-4FEA-8588-BE0686142903}" destId="{CBCFC25A-6F47-4DA2-A733-43981858B4A7}" srcOrd="4" destOrd="0" parTransId="{BBECEDAA-FF4E-4E3E-8D77-F5F24D4698F3}" sibTransId="{E93CA565-A3A9-4FC9-B762-1FC23C8745D2}"/>
    <dgm:cxn modelId="{E091FB03-C358-4FAC-A039-BCAE32D7580F}" srcId="{826176D2-0470-4FEA-8588-BE0686142903}" destId="{337E5A8C-C848-4491-9114-8D04D7FAC2E9}" srcOrd="1" destOrd="0" parTransId="{08C219BD-2404-4DA6-AA4B-E3699D9FDC00}" sibTransId="{C77EF079-7490-4337-80A6-947A68AB888F}"/>
    <dgm:cxn modelId="{F2E7A822-F94D-4A7C-921E-757B73A8FCFF}" srcId="{826176D2-0470-4FEA-8588-BE0686142903}" destId="{D49E7B41-9BAE-49AF-BC7B-64173650C7F0}" srcOrd="2" destOrd="0" parTransId="{FF2A024F-DAEF-4128-897A-09435E4F1BD7}" sibTransId="{92FAF069-D418-4D93-99C5-4C437B9BCBC4}"/>
    <dgm:cxn modelId="{FBC40129-7D3F-4288-B1A5-714D8DAC44FE}" type="presOf" srcId="{EEA4613E-3D40-4FB1-8F39-614DB5B36985}" destId="{786E834A-C5B0-4E08-A5C8-55FEB59E128C}" srcOrd="0" destOrd="0" presId="urn:microsoft.com/office/officeart/2005/8/layout/process4"/>
    <dgm:cxn modelId="{0E88DBCB-5B33-4C1B-98CD-1E679DC61580}" type="presOf" srcId="{826176D2-0470-4FEA-8588-BE0686142903}" destId="{AEFEE9CB-1D0D-4A38-A988-4E49233FE59A}" srcOrd="0" destOrd="0" presId="urn:microsoft.com/office/officeart/2005/8/layout/process4"/>
    <dgm:cxn modelId="{393A1C31-F802-4948-A7AC-6146AF4DCC7B}" type="presOf" srcId="{CBCFC25A-6F47-4DA2-A733-43981858B4A7}" destId="{13ABDBFD-F79D-480B-BCE4-2B7D184AFD03}" srcOrd="1" destOrd="0" presId="urn:microsoft.com/office/officeart/2005/8/layout/process4"/>
    <dgm:cxn modelId="{E6950C33-C808-43C7-A22C-FA2C9074414B}" type="presOf" srcId="{337E5A8C-C848-4491-9114-8D04D7FAC2E9}" destId="{F31ACC90-4502-4FAF-B61D-B661BFA75BE9}" srcOrd="0" destOrd="0" presId="urn:microsoft.com/office/officeart/2005/8/layout/process4"/>
    <dgm:cxn modelId="{50EA30DA-E56A-48A6-910D-3074D1640C63}" srcId="{826176D2-0470-4FEA-8588-BE0686142903}" destId="{EEA4613E-3D40-4FB1-8F39-614DB5B36985}" srcOrd="0" destOrd="0" parTransId="{52C7DD85-9527-47F9-8A0E-E439DE1CA5C6}" sibTransId="{6A2F88F6-49A1-4633-A799-E69DF3E1E23A}"/>
    <dgm:cxn modelId="{C62235D4-FB3B-4325-9254-535E1B2DD0F6}" type="presOf" srcId="{40EBCD2D-04DB-401D-B2DA-F4626899584B}" destId="{D3E2F612-FB93-435D-ABC2-EBE0FDAC5560}" srcOrd="0" destOrd="0" presId="urn:microsoft.com/office/officeart/2005/8/layout/process4"/>
    <dgm:cxn modelId="{40A63850-B513-4890-BAE9-0E9F60A0E5CE}" type="presOf" srcId="{4A18A3D2-0C39-470F-B112-B7FCDAD76D1E}" destId="{A62C3631-0AE1-44E2-B168-46920D18FD4E}" srcOrd="0" destOrd="0" presId="urn:microsoft.com/office/officeart/2005/8/layout/process4"/>
    <dgm:cxn modelId="{CFAAA45C-3A23-4A30-AC5F-B29A190BDA67}" srcId="{CBCFC25A-6F47-4DA2-A733-43981858B4A7}" destId="{4A18A3D2-0C39-470F-B112-B7FCDAD76D1E}" srcOrd="0" destOrd="0" parTransId="{04A28196-2B01-4EC8-88F7-3E32677C0AD7}" sibTransId="{550585F0-20A2-4F27-99BE-B567BCB6F246}"/>
    <dgm:cxn modelId="{8BC67621-87E0-4820-B722-98A17E4AB2CB}" type="presOf" srcId="{D49E7B41-9BAE-49AF-BC7B-64173650C7F0}" destId="{0E44E10B-74CB-49D8-A222-29A1141F99B8}" srcOrd="0" destOrd="0" presId="urn:microsoft.com/office/officeart/2005/8/layout/process4"/>
    <dgm:cxn modelId="{F8BE1E4C-DB20-468E-99FC-A3A42A95BADE}" srcId="{826176D2-0470-4FEA-8588-BE0686142903}" destId="{40EBCD2D-04DB-401D-B2DA-F4626899584B}" srcOrd="5" destOrd="0" parTransId="{E91953E8-57E5-47CA-A0FC-033D865F3246}" sibTransId="{C77E826D-E183-410C-BF4E-4E892F1EA453}"/>
    <dgm:cxn modelId="{2B331587-CE44-41D1-A9E4-7DF1DA600ADB}" type="presOf" srcId="{346D7383-1E5F-4BBC-BB4E-3A0B04DF01C3}" destId="{F9A1F44D-0A86-4B96-85C5-85533031F0CB}" srcOrd="0" destOrd="0" presId="urn:microsoft.com/office/officeart/2005/8/layout/process4"/>
    <dgm:cxn modelId="{9C839AA8-A681-464C-BC39-818E43FA9522}" srcId="{826176D2-0470-4FEA-8588-BE0686142903}" destId="{346D7383-1E5F-4BBC-BB4E-3A0B04DF01C3}" srcOrd="3" destOrd="0" parTransId="{1AA4903A-A42B-4CA8-B48E-709ACA8026BE}" sibTransId="{4EC8FA7A-3611-4FBF-9D76-CC5070EF12D7}"/>
    <dgm:cxn modelId="{000D2595-079E-4DBE-A108-D70E13FD9C28}" type="presOf" srcId="{CBCFC25A-6F47-4DA2-A733-43981858B4A7}" destId="{83027B5D-D594-4694-BA66-811CE93ED2EA}" srcOrd="0" destOrd="0" presId="urn:microsoft.com/office/officeart/2005/8/layout/process4"/>
    <dgm:cxn modelId="{9BB9AD4B-D10C-438B-972C-FA2A7A7696CF}" type="presParOf" srcId="{AEFEE9CB-1D0D-4A38-A988-4E49233FE59A}" destId="{0F23BC8C-E402-46AD-8702-A6B473AC95D3}" srcOrd="0" destOrd="0" presId="urn:microsoft.com/office/officeart/2005/8/layout/process4"/>
    <dgm:cxn modelId="{51808379-6FD3-4169-B927-87A656AD1D2D}" type="presParOf" srcId="{0F23BC8C-E402-46AD-8702-A6B473AC95D3}" destId="{D3E2F612-FB93-435D-ABC2-EBE0FDAC5560}" srcOrd="0" destOrd="0" presId="urn:microsoft.com/office/officeart/2005/8/layout/process4"/>
    <dgm:cxn modelId="{1ED4A063-D33B-44B2-A8E7-F1A29D0EF81C}" type="presParOf" srcId="{AEFEE9CB-1D0D-4A38-A988-4E49233FE59A}" destId="{6FABAD45-A456-4091-88DD-D69E9BB11AF3}" srcOrd="1" destOrd="0" presId="urn:microsoft.com/office/officeart/2005/8/layout/process4"/>
    <dgm:cxn modelId="{14F16570-7A89-4FF1-B05C-03B1CB202D7F}" type="presParOf" srcId="{AEFEE9CB-1D0D-4A38-A988-4E49233FE59A}" destId="{A7BC611F-AC2D-4513-9B5B-8D42BD272F7D}" srcOrd="2" destOrd="0" presId="urn:microsoft.com/office/officeart/2005/8/layout/process4"/>
    <dgm:cxn modelId="{FF44BE6C-1BB3-4A9C-86CD-0D7D258C5955}" type="presParOf" srcId="{A7BC611F-AC2D-4513-9B5B-8D42BD272F7D}" destId="{83027B5D-D594-4694-BA66-811CE93ED2EA}" srcOrd="0" destOrd="0" presId="urn:microsoft.com/office/officeart/2005/8/layout/process4"/>
    <dgm:cxn modelId="{8605251C-8C4F-402F-A4AB-CAB2636ACF4C}" type="presParOf" srcId="{A7BC611F-AC2D-4513-9B5B-8D42BD272F7D}" destId="{13ABDBFD-F79D-480B-BCE4-2B7D184AFD03}" srcOrd="1" destOrd="0" presId="urn:microsoft.com/office/officeart/2005/8/layout/process4"/>
    <dgm:cxn modelId="{19BC4B7C-8CE1-4D44-A5E5-5B609550FFE6}" type="presParOf" srcId="{A7BC611F-AC2D-4513-9B5B-8D42BD272F7D}" destId="{33319F91-FF06-4B49-91FE-AC21F551B432}" srcOrd="2" destOrd="0" presId="urn:microsoft.com/office/officeart/2005/8/layout/process4"/>
    <dgm:cxn modelId="{4E4CCB49-D7E6-4737-BC81-1349FC7DDC07}" type="presParOf" srcId="{33319F91-FF06-4B49-91FE-AC21F551B432}" destId="{A62C3631-0AE1-44E2-B168-46920D18FD4E}" srcOrd="0" destOrd="0" presId="urn:microsoft.com/office/officeart/2005/8/layout/process4"/>
    <dgm:cxn modelId="{0ED3AEBD-EF3D-4262-AF20-687AF9FB2F76}" type="presParOf" srcId="{AEFEE9CB-1D0D-4A38-A988-4E49233FE59A}" destId="{31CE8FFF-F26E-4874-9C10-B2F6E13C8F45}" srcOrd="3" destOrd="0" presId="urn:microsoft.com/office/officeart/2005/8/layout/process4"/>
    <dgm:cxn modelId="{489E3589-A149-441F-BE98-EDA53323DE1B}" type="presParOf" srcId="{AEFEE9CB-1D0D-4A38-A988-4E49233FE59A}" destId="{CA829CCF-4800-4740-BA76-7D031CAA9149}" srcOrd="4" destOrd="0" presId="urn:microsoft.com/office/officeart/2005/8/layout/process4"/>
    <dgm:cxn modelId="{FDD959E2-ADD6-4307-AA4C-60C22DC7F87A}" type="presParOf" srcId="{CA829CCF-4800-4740-BA76-7D031CAA9149}" destId="{F9A1F44D-0A86-4B96-85C5-85533031F0CB}" srcOrd="0" destOrd="0" presId="urn:microsoft.com/office/officeart/2005/8/layout/process4"/>
    <dgm:cxn modelId="{5CDE21BA-8E4E-4AFA-AB57-53CE0B60BB2D}" type="presParOf" srcId="{AEFEE9CB-1D0D-4A38-A988-4E49233FE59A}" destId="{FCF35076-4220-4985-A9AD-B7009A0A505A}" srcOrd="5" destOrd="0" presId="urn:microsoft.com/office/officeart/2005/8/layout/process4"/>
    <dgm:cxn modelId="{72A39ED7-D187-4028-ADBE-411F91488CFF}" type="presParOf" srcId="{AEFEE9CB-1D0D-4A38-A988-4E49233FE59A}" destId="{89953951-D72E-47A8-BC67-41D19E95D235}" srcOrd="6" destOrd="0" presId="urn:microsoft.com/office/officeart/2005/8/layout/process4"/>
    <dgm:cxn modelId="{19DA3B4F-5450-420A-BC1A-1BF7E71895F2}" type="presParOf" srcId="{89953951-D72E-47A8-BC67-41D19E95D235}" destId="{0E44E10B-74CB-49D8-A222-29A1141F99B8}" srcOrd="0" destOrd="0" presId="urn:microsoft.com/office/officeart/2005/8/layout/process4"/>
    <dgm:cxn modelId="{292D3BBC-BECD-44E8-BC66-718BFD25C090}" type="presParOf" srcId="{AEFEE9CB-1D0D-4A38-A988-4E49233FE59A}" destId="{DDCE5A11-6DC2-4078-B10B-39429E6400CB}" srcOrd="7" destOrd="0" presId="urn:microsoft.com/office/officeart/2005/8/layout/process4"/>
    <dgm:cxn modelId="{C187EB55-ECA2-499F-B358-ED36DA67D158}" type="presParOf" srcId="{AEFEE9CB-1D0D-4A38-A988-4E49233FE59A}" destId="{C706A236-C6DE-4519-BFB1-F4E19D2852B4}" srcOrd="8" destOrd="0" presId="urn:microsoft.com/office/officeart/2005/8/layout/process4"/>
    <dgm:cxn modelId="{29EE031B-8530-467E-BE4B-97B255778757}" type="presParOf" srcId="{C706A236-C6DE-4519-BFB1-F4E19D2852B4}" destId="{F31ACC90-4502-4FAF-B61D-B661BFA75BE9}" srcOrd="0" destOrd="0" presId="urn:microsoft.com/office/officeart/2005/8/layout/process4"/>
    <dgm:cxn modelId="{7A91A4F6-B219-4A0D-8000-0751C1536ECC}" type="presParOf" srcId="{AEFEE9CB-1D0D-4A38-A988-4E49233FE59A}" destId="{2BE32197-C433-4BF9-88F9-2C31D06E530C}" srcOrd="9" destOrd="0" presId="urn:microsoft.com/office/officeart/2005/8/layout/process4"/>
    <dgm:cxn modelId="{CF5FB431-7AE6-4786-9E3E-16FE03ADB6B5}" type="presParOf" srcId="{AEFEE9CB-1D0D-4A38-A988-4E49233FE59A}" destId="{E5ECAFEF-860A-4590-9BA6-56C3DB020EA5}" srcOrd="10" destOrd="0" presId="urn:microsoft.com/office/officeart/2005/8/layout/process4"/>
    <dgm:cxn modelId="{1B46F134-7A36-4416-97AB-0FFBE83A26C6}" type="presParOf" srcId="{E5ECAFEF-860A-4590-9BA6-56C3DB020EA5}" destId="{786E834A-C5B0-4E08-A5C8-55FEB59E128C}" srcOrd="0" destOrd="0" presId="urn:microsoft.com/office/officeart/2005/8/layout/process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E2F612-FB93-435D-ABC2-EBE0FDAC5560}">
      <dsp:nvSpPr>
        <dsp:cNvPr id="0" name=""/>
        <dsp:cNvSpPr/>
      </dsp:nvSpPr>
      <dsp:spPr>
        <a:xfrm>
          <a:off x="0" y="2827746"/>
          <a:ext cx="5486400" cy="37114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US" sz="1300" kern="1200"/>
            <a:t>Spearheading the Project with Information, funds and  Technology </a:t>
          </a:r>
        </a:p>
      </dsp:txBody>
      <dsp:txXfrm>
        <a:off x="0" y="2827746"/>
        <a:ext cx="5486400" cy="371140"/>
      </dsp:txXfrm>
    </dsp:sp>
    <dsp:sp modelId="{13ABDBFD-F79D-480B-BCE4-2B7D184AFD03}">
      <dsp:nvSpPr>
        <dsp:cNvPr id="0" name=""/>
        <dsp:cNvSpPr/>
      </dsp:nvSpPr>
      <dsp:spPr>
        <a:xfrm rot="10800000">
          <a:off x="0" y="2262499"/>
          <a:ext cx="5486400" cy="570813"/>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kern="1200"/>
            <a:t>Determination of Payback Period</a:t>
          </a:r>
        </a:p>
      </dsp:txBody>
      <dsp:txXfrm rot="-10800000">
        <a:off x="0" y="2262499"/>
        <a:ext cx="5486400" cy="200355"/>
      </dsp:txXfrm>
    </dsp:sp>
    <dsp:sp modelId="{A62C3631-0AE1-44E2-B168-46920D18FD4E}">
      <dsp:nvSpPr>
        <dsp:cNvPr id="0" name=""/>
        <dsp:cNvSpPr/>
      </dsp:nvSpPr>
      <dsp:spPr>
        <a:xfrm>
          <a:off x="0" y="2429382"/>
          <a:ext cx="5486400" cy="237618"/>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lvl="0" algn="ctr" defTabSz="622300">
            <a:lnSpc>
              <a:spcPct val="90000"/>
            </a:lnSpc>
            <a:spcBef>
              <a:spcPct val="0"/>
            </a:spcBef>
            <a:spcAft>
              <a:spcPct val="35000"/>
            </a:spcAft>
          </a:pPr>
          <a:r>
            <a:rPr lang="en-US" sz="1400" kern="1200"/>
            <a:t>NPV or IRR</a:t>
          </a:r>
        </a:p>
      </dsp:txBody>
      <dsp:txXfrm>
        <a:off x="0" y="2429382"/>
        <a:ext cx="5486400" cy="237618"/>
      </dsp:txXfrm>
    </dsp:sp>
    <dsp:sp modelId="{F9A1F44D-0A86-4B96-85C5-85533031F0CB}">
      <dsp:nvSpPr>
        <dsp:cNvPr id="0" name=""/>
        <dsp:cNvSpPr/>
      </dsp:nvSpPr>
      <dsp:spPr>
        <a:xfrm rot="10800000">
          <a:off x="0" y="1697253"/>
          <a:ext cx="5486400" cy="570813"/>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kern="1200"/>
            <a:t>Sourcing Initial Capital Outlay </a:t>
          </a:r>
        </a:p>
      </dsp:txBody>
      <dsp:txXfrm rot="10800000">
        <a:off x="0" y="1697253"/>
        <a:ext cx="5486400" cy="370897"/>
      </dsp:txXfrm>
    </dsp:sp>
    <dsp:sp modelId="{0E44E10B-74CB-49D8-A222-29A1141F99B8}">
      <dsp:nvSpPr>
        <dsp:cNvPr id="0" name=""/>
        <dsp:cNvSpPr/>
      </dsp:nvSpPr>
      <dsp:spPr>
        <a:xfrm rot="10800000">
          <a:off x="0" y="1132006"/>
          <a:ext cx="5486400" cy="570813"/>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kern="1200"/>
            <a:t>Product and/or Service Development</a:t>
          </a:r>
        </a:p>
      </dsp:txBody>
      <dsp:txXfrm rot="10800000">
        <a:off x="0" y="1132006"/>
        <a:ext cx="5486400" cy="370897"/>
      </dsp:txXfrm>
    </dsp:sp>
    <dsp:sp modelId="{F31ACC90-4502-4FAF-B61D-B661BFA75BE9}">
      <dsp:nvSpPr>
        <dsp:cNvPr id="0" name=""/>
        <dsp:cNvSpPr/>
      </dsp:nvSpPr>
      <dsp:spPr>
        <a:xfrm rot="10800000">
          <a:off x="0" y="566760"/>
          <a:ext cx="5486400" cy="570813"/>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kern="1200"/>
            <a:t>Market Reserach and Determination of consumer needs</a:t>
          </a:r>
        </a:p>
      </dsp:txBody>
      <dsp:txXfrm rot="10800000">
        <a:off x="0" y="566760"/>
        <a:ext cx="5486400" cy="370897"/>
      </dsp:txXfrm>
    </dsp:sp>
    <dsp:sp modelId="{786E834A-C5B0-4E08-A5C8-55FEB59E128C}">
      <dsp:nvSpPr>
        <dsp:cNvPr id="0" name=""/>
        <dsp:cNvSpPr/>
      </dsp:nvSpPr>
      <dsp:spPr>
        <a:xfrm rot="10800000">
          <a:off x="0" y="1513"/>
          <a:ext cx="5486400" cy="570813"/>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US" sz="1300" kern="1200"/>
            <a:t>Problem Identification</a:t>
          </a:r>
        </a:p>
      </dsp:txBody>
      <dsp:txXfrm rot="10800000">
        <a:off x="0" y="1513"/>
        <a:ext cx="5486400" cy="37089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12</Pages>
  <Words>2065</Words>
  <Characters>11775</Characters>
  <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13813</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