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86" w:rsidRDefault="00BF6986" w:rsidP="00BF6986">
      <w:pPr>
        <w:jc w:val="center"/>
      </w:pPr>
    </w:p>
    <w:p w:rsidR="00BF6986" w:rsidRDefault="00BF6986" w:rsidP="00BF6986">
      <w:pPr>
        <w:jc w:val="center"/>
      </w:pPr>
    </w:p>
    <w:p w:rsidR="00BF6986" w:rsidRDefault="00BF6986" w:rsidP="00BF6986">
      <w:pPr>
        <w:jc w:val="center"/>
      </w:pPr>
    </w:p>
    <w:p w:rsidR="00BF6986" w:rsidRDefault="00BF6986" w:rsidP="00BF6986">
      <w:pPr>
        <w:jc w:val="center"/>
      </w:pPr>
    </w:p>
    <w:p w:rsidR="00BF6986" w:rsidRDefault="00BF6986" w:rsidP="00BF6986">
      <w:pPr>
        <w:jc w:val="center"/>
      </w:pPr>
    </w:p>
    <w:p w:rsidR="00BF6986" w:rsidRPr="00BF6986" w:rsidRDefault="00BF6986" w:rsidP="00BF6986">
      <w:pPr>
        <w:spacing w:after="0" w:line="480" w:lineRule="auto"/>
        <w:jc w:val="center"/>
        <w:rPr>
          <w:rFonts w:ascii="Times New Roman" w:hAnsi="Times New Roman"/>
          <w:sz w:val="24"/>
        </w:rPr>
      </w:pPr>
    </w:p>
    <w:p w:rsidR="00BF6986" w:rsidRPr="00BF6986" w:rsidRDefault="00BF6986" w:rsidP="00BF6986">
      <w:pPr>
        <w:spacing w:after="0" w:line="480" w:lineRule="auto"/>
        <w:jc w:val="center"/>
        <w:rPr>
          <w:rFonts w:ascii="Times New Roman" w:hAnsi="Times New Roman"/>
          <w:sz w:val="24"/>
        </w:rPr>
      </w:pPr>
    </w:p>
    <w:p w:rsidR="00BF6986" w:rsidRPr="00BF6986" w:rsidRDefault="00BF6986" w:rsidP="00BF6986">
      <w:pPr>
        <w:spacing w:after="0" w:line="480" w:lineRule="auto"/>
        <w:jc w:val="center"/>
        <w:rPr>
          <w:rFonts w:ascii="Times New Roman" w:hAnsi="Times New Roman"/>
          <w:sz w:val="24"/>
        </w:rPr>
      </w:pPr>
    </w:p>
    <w:p w:rsidR="00BF6986" w:rsidRPr="00BF6986" w:rsidRDefault="00BF6986" w:rsidP="00BF6986">
      <w:pPr>
        <w:spacing w:after="0" w:line="480" w:lineRule="auto"/>
        <w:jc w:val="center"/>
        <w:rPr>
          <w:rFonts w:ascii="Times New Roman" w:hAnsi="Times New Roman"/>
          <w:sz w:val="24"/>
        </w:rPr>
      </w:pPr>
      <w:r w:rsidRPr="00BF6986">
        <w:rPr>
          <w:rFonts w:ascii="Times New Roman" w:hAnsi="Times New Roman"/>
          <w:sz w:val="24"/>
        </w:rPr>
        <w:t xml:space="preserve">Women </w:t>
      </w:r>
      <w:proofErr w:type="gramStart"/>
      <w:r w:rsidRPr="00BF6986">
        <w:rPr>
          <w:rFonts w:ascii="Times New Roman" w:hAnsi="Times New Roman"/>
          <w:sz w:val="24"/>
        </w:rPr>
        <w:t>With</w:t>
      </w:r>
      <w:proofErr w:type="gramEnd"/>
      <w:r w:rsidRPr="00BF6986">
        <w:rPr>
          <w:rFonts w:ascii="Times New Roman" w:hAnsi="Times New Roman"/>
          <w:sz w:val="24"/>
        </w:rPr>
        <w:t xml:space="preserve"> Substance Use Disorder</w:t>
      </w:r>
      <w:r w:rsidR="00F05DD9">
        <w:rPr>
          <w:rFonts w:ascii="Times New Roman" w:hAnsi="Times New Roman"/>
          <w:sz w:val="24"/>
        </w:rPr>
        <w:t>s</w:t>
      </w:r>
    </w:p>
    <w:p w:rsidR="00BF6986" w:rsidRPr="00BF6986" w:rsidRDefault="00BF6986" w:rsidP="00BF6986">
      <w:pPr>
        <w:spacing w:after="0" w:line="48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BF6986" w:rsidRPr="00BF6986" w:rsidRDefault="00BF6986" w:rsidP="00BF6986">
      <w:pPr>
        <w:spacing w:after="0" w:line="480" w:lineRule="auto"/>
        <w:jc w:val="center"/>
        <w:rPr>
          <w:rFonts w:ascii="Times New Roman" w:hAnsi="Times New Roman"/>
          <w:sz w:val="24"/>
        </w:rPr>
      </w:pPr>
    </w:p>
    <w:p w:rsidR="00BF6986" w:rsidRPr="00BF6986" w:rsidRDefault="00BF6986" w:rsidP="00BF6986">
      <w:pPr>
        <w:spacing w:after="0" w:line="480" w:lineRule="auto"/>
        <w:jc w:val="center"/>
        <w:rPr>
          <w:rFonts w:ascii="Times New Roman" w:hAnsi="Times New Roman"/>
          <w:sz w:val="24"/>
        </w:rPr>
      </w:pPr>
    </w:p>
    <w:p w:rsidR="00BF6986" w:rsidRPr="00BF6986" w:rsidRDefault="00BF6986" w:rsidP="00BF6986">
      <w:pPr>
        <w:spacing w:after="0" w:line="480" w:lineRule="auto"/>
        <w:jc w:val="center"/>
        <w:rPr>
          <w:rFonts w:ascii="Times New Roman" w:hAnsi="Times New Roman"/>
          <w:sz w:val="24"/>
        </w:rPr>
      </w:pPr>
    </w:p>
    <w:p w:rsidR="00BF6986" w:rsidRPr="00BF6986" w:rsidRDefault="00BF6986" w:rsidP="00BF6986">
      <w:pPr>
        <w:spacing w:after="0" w:line="480" w:lineRule="auto"/>
        <w:jc w:val="center"/>
        <w:rPr>
          <w:rFonts w:ascii="Times New Roman" w:hAnsi="Times New Roman"/>
          <w:sz w:val="24"/>
        </w:rPr>
      </w:pPr>
    </w:p>
    <w:p w:rsidR="00BF6986" w:rsidRPr="00BF6986" w:rsidRDefault="00BF6986" w:rsidP="00BF6986">
      <w:pPr>
        <w:spacing w:after="0" w:line="480" w:lineRule="auto"/>
        <w:jc w:val="center"/>
        <w:rPr>
          <w:rFonts w:ascii="Times New Roman" w:hAnsi="Times New Roman"/>
          <w:sz w:val="24"/>
        </w:rPr>
      </w:pPr>
    </w:p>
    <w:p w:rsidR="00BF6986" w:rsidRPr="00BF6986" w:rsidRDefault="00BF6986" w:rsidP="00BF6986">
      <w:pPr>
        <w:spacing w:after="0" w:line="480" w:lineRule="auto"/>
        <w:jc w:val="center"/>
        <w:rPr>
          <w:rFonts w:ascii="Times New Roman" w:hAnsi="Times New Roman"/>
          <w:sz w:val="24"/>
        </w:rPr>
      </w:pPr>
      <w:r w:rsidRPr="00BF6986">
        <w:rPr>
          <w:rFonts w:ascii="Times New Roman" w:hAnsi="Times New Roman"/>
          <w:sz w:val="24"/>
        </w:rPr>
        <w:t xml:space="preserve"> </w:t>
      </w:r>
    </w:p>
    <w:p w:rsidR="00BF6986" w:rsidRPr="00BF6986" w:rsidRDefault="00BF6986" w:rsidP="00BF6986">
      <w:pPr>
        <w:spacing w:after="0" w:line="480" w:lineRule="auto"/>
        <w:jc w:val="center"/>
        <w:rPr>
          <w:rFonts w:ascii="Times New Roman" w:hAnsi="Times New Roman"/>
          <w:sz w:val="24"/>
        </w:rPr>
      </w:pPr>
    </w:p>
    <w:p w:rsidR="00BF6986" w:rsidRPr="00BF6986" w:rsidRDefault="00BF6986" w:rsidP="00BF6986">
      <w:pPr>
        <w:spacing w:after="0" w:line="480" w:lineRule="auto"/>
        <w:jc w:val="center"/>
        <w:rPr>
          <w:rFonts w:ascii="Times New Roman" w:hAnsi="Times New Roman"/>
          <w:sz w:val="24"/>
        </w:rPr>
      </w:pPr>
    </w:p>
    <w:p w:rsidR="00BF6986" w:rsidRPr="00BF6986" w:rsidRDefault="00BF6986" w:rsidP="00BF6986">
      <w:pPr>
        <w:spacing w:after="0" w:line="480" w:lineRule="auto"/>
        <w:jc w:val="center"/>
        <w:rPr>
          <w:rFonts w:ascii="Times New Roman" w:hAnsi="Times New Roman"/>
          <w:sz w:val="24"/>
        </w:rPr>
      </w:pPr>
    </w:p>
    <w:p w:rsidR="00BF6986" w:rsidRPr="00BF6986" w:rsidRDefault="00BF6986" w:rsidP="00BF6986">
      <w:pPr>
        <w:spacing w:after="0" w:line="480" w:lineRule="auto"/>
        <w:jc w:val="center"/>
        <w:rPr>
          <w:rFonts w:ascii="Times New Roman" w:hAnsi="Times New Roman"/>
          <w:sz w:val="24"/>
        </w:rPr>
      </w:pPr>
    </w:p>
    <w:p w:rsidR="00BF6986" w:rsidRDefault="00BF6986" w:rsidP="00BF6986">
      <w:pPr>
        <w:spacing w:after="0" w:line="480" w:lineRule="auto"/>
        <w:jc w:val="center"/>
        <w:rPr>
          <w:rFonts w:ascii="Times New Roman" w:hAnsi="Times New Roman"/>
          <w:sz w:val="24"/>
        </w:rPr>
      </w:pPr>
    </w:p>
    <w:p w:rsidR="00BF6986" w:rsidRDefault="00BF6986" w:rsidP="00BF6986">
      <w:pPr>
        <w:spacing w:after="0" w:line="480" w:lineRule="auto"/>
        <w:jc w:val="center"/>
        <w:rPr>
          <w:rFonts w:ascii="Times New Roman" w:hAnsi="Times New Roman"/>
          <w:sz w:val="24"/>
        </w:rPr>
      </w:pPr>
    </w:p>
    <w:p w:rsidR="00BF6986" w:rsidRPr="00BF6986" w:rsidRDefault="00BF6986" w:rsidP="00BF6986">
      <w:pPr>
        <w:spacing w:after="0" w:line="480" w:lineRule="auto"/>
        <w:jc w:val="center"/>
        <w:rPr>
          <w:rFonts w:ascii="Times New Roman" w:hAnsi="Times New Roman"/>
          <w:sz w:val="24"/>
        </w:rPr>
      </w:pPr>
    </w:p>
    <w:p w:rsidR="006D4DB6" w:rsidRDefault="00BF6986" w:rsidP="00BF6986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BF6986">
        <w:rPr>
          <w:rFonts w:ascii="Times New Roman" w:hAnsi="Times New Roman"/>
          <w:sz w:val="24"/>
        </w:rPr>
        <w:lastRenderedPageBreak/>
        <w:tab/>
        <w:t xml:space="preserve"> The world we live in is fille</w:t>
      </w:r>
      <w:r w:rsidR="00C41BB2">
        <w:rPr>
          <w:rFonts w:ascii="Times New Roman" w:hAnsi="Times New Roman"/>
          <w:sz w:val="24"/>
        </w:rPr>
        <w:t>d with enjoyable</w:t>
      </w:r>
      <w:r w:rsidR="00BF53F1">
        <w:rPr>
          <w:rFonts w:ascii="Times New Roman" w:hAnsi="Times New Roman"/>
          <w:sz w:val="24"/>
        </w:rPr>
        <w:t xml:space="preserve"> things</w:t>
      </w:r>
      <w:r w:rsidR="00BF53F1" w:rsidRPr="00BF53F1">
        <w:rPr>
          <w:rFonts w:ascii="Times New Roman" w:hAnsi="Times New Roman"/>
          <w:sz w:val="28"/>
          <w:szCs w:val="28"/>
        </w:rPr>
        <w:t>.</w:t>
      </w:r>
      <w:r w:rsidRPr="00BF6986">
        <w:rPr>
          <w:rFonts w:ascii="Times New Roman" w:hAnsi="Times New Roman"/>
          <w:sz w:val="24"/>
        </w:rPr>
        <w:t xml:space="preserve"> From delicious foods, to min</w:t>
      </w:r>
      <w:r w:rsidR="00C41BB2">
        <w:rPr>
          <w:rFonts w:ascii="Times New Roman" w:hAnsi="Times New Roman"/>
          <w:sz w:val="24"/>
        </w:rPr>
        <w:t>d-altering substances, there is</w:t>
      </w:r>
      <w:r w:rsidRPr="00BF6986">
        <w:rPr>
          <w:rFonts w:ascii="Times New Roman" w:hAnsi="Times New Roman"/>
          <w:sz w:val="24"/>
        </w:rPr>
        <w:t xml:space="preserve"> a wide variety of options concerning what one does with their free time and puts into their bodies</w:t>
      </w:r>
      <w:r w:rsidRPr="00BF53F1">
        <w:rPr>
          <w:rFonts w:ascii="Times New Roman" w:hAnsi="Times New Roman"/>
          <w:sz w:val="28"/>
          <w:szCs w:val="28"/>
        </w:rPr>
        <w:t xml:space="preserve">. </w:t>
      </w:r>
      <w:r w:rsidRPr="00BF6986">
        <w:rPr>
          <w:rFonts w:ascii="Times New Roman" w:hAnsi="Times New Roman"/>
          <w:sz w:val="24"/>
        </w:rPr>
        <w:t>Some of these things are socially acceptable, like alcohol, and even encouraged like exercise</w:t>
      </w:r>
      <w:r w:rsidRPr="00BF53F1">
        <w:rPr>
          <w:rFonts w:ascii="Times New Roman" w:hAnsi="Times New Roman"/>
          <w:sz w:val="28"/>
          <w:szCs w:val="28"/>
        </w:rPr>
        <w:t>.</w:t>
      </w:r>
      <w:r w:rsidRPr="00BF6986">
        <w:rPr>
          <w:rFonts w:ascii="Times New Roman" w:hAnsi="Times New Roman"/>
          <w:sz w:val="24"/>
        </w:rPr>
        <w:t xml:space="preserve"> There are many different things that can stimulate pleasure in us, some naturally, others chemically; it is in the people who participate in them that are different, resulting in them becoming addicted</w:t>
      </w:r>
      <w:r w:rsidRPr="00BF53F1">
        <w:rPr>
          <w:rFonts w:ascii="Times New Roman" w:hAnsi="Times New Roman"/>
          <w:sz w:val="28"/>
          <w:szCs w:val="28"/>
        </w:rPr>
        <w:t xml:space="preserve">. </w:t>
      </w:r>
      <w:r w:rsidRPr="00723E57">
        <w:rPr>
          <w:rFonts w:ascii="Times New Roman" w:hAnsi="Times New Roman"/>
          <w:b/>
          <w:sz w:val="24"/>
        </w:rPr>
        <w:t>Women with su</w:t>
      </w:r>
      <w:r w:rsidR="00723E57" w:rsidRPr="00723E57">
        <w:rPr>
          <w:rFonts w:ascii="Times New Roman" w:hAnsi="Times New Roman"/>
          <w:b/>
          <w:sz w:val="24"/>
        </w:rPr>
        <w:t>bstance use disorder</w:t>
      </w:r>
      <w:r w:rsidR="00F05DD9">
        <w:rPr>
          <w:rFonts w:ascii="Times New Roman" w:hAnsi="Times New Roman"/>
          <w:b/>
          <w:sz w:val="24"/>
        </w:rPr>
        <w:t>s</w:t>
      </w:r>
      <w:r w:rsidR="00723E57" w:rsidRPr="00723E57">
        <w:rPr>
          <w:rFonts w:ascii="Times New Roman" w:hAnsi="Times New Roman"/>
          <w:b/>
          <w:sz w:val="24"/>
        </w:rPr>
        <w:t xml:space="preserve"> need the option</w:t>
      </w:r>
      <w:r w:rsidR="00605CA3">
        <w:rPr>
          <w:rFonts w:ascii="Times New Roman" w:hAnsi="Times New Roman"/>
          <w:b/>
          <w:sz w:val="24"/>
        </w:rPr>
        <w:t xml:space="preserve"> of segregated</w:t>
      </w:r>
      <w:r w:rsidRPr="00723E57">
        <w:rPr>
          <w:rFonts w:ascii="Times New Roman" w:hAnsi="Times New Roman"/>
          <w:b/>
          <w:sz w:val="24"/>
        </w:rPr>
        <w:t xml:space="preserve"> treatment</w:t>
      </w:r>
      <w:r w:rsidR="00723E57" w:rsidRPr="00723E57">
        <w:rPr>
          <w:rFonts w:ascii="Times New Roman" w:hAnsi="Times New Roman"/>
          <w:b/>
          <w:sz w:val="24"/>
        </w:rPr>
        <w:t xml:space="preserve"> facilities</w:t>
      </w:r>
      <w:r w:rsidRPr="00723E57">
        <w:rPr>
          <w:rFonts w:ascii="Times New Roman" w:hAnsi="Times New Roman"/>
          <w:b/>
          <w:sz w:val="24"/>
        </w:rPr>
        <w:t xml:space="preserve"> </w:t>
      </w:r>
      <w:r w:rsidR="00723E57" w:rsidRPr="00723E57">
        <w:rPr>
          <w:rFonts w:ascii="Times New Roman" w:hAnsi="Times New Roman"/>
          <w:b/>
          <w:sz w:val="24"/>
        </w:rPr>
        <w:t>because co-ed settings may result i</w:t>
      </w:r>
      <w:r w:rsidR="00F05DD9">
        <w:rPr>
          <w:rFonts w:ascii="Times New Roman" w:hAnsi="Times New Roman"/>
          <w:b/>
          <w:sz w:val="24"/>
        </w:rPr>
        <w:t>n barriers to recovery</w:t>
      </w:r>
      <w:r w:rsidR="00A64F5A" w:rsidRPr="00BF53F1">
        <w:rPr>
          <w:rFonts w:ascii="Times New Roman" w:hAnsi="Times New Roman"/>
          <w:sz w:val="28"/>
          <w:szCs w:val="28"/>
        </w:rPr>
        <w:t>.</w:t>
      </w:r>
      <w:r w:rsidR="006D4DB6" w:rsidRPr="006D4DB6">
        <w:rPr>
          <w:rFonts w:ascii="Times New Roman" w:hAnsi="Times New Roman"/>
          <w:sz w:val="24"/>
          <w:szCs w:val="24"/>
        </w:rPr>
        <w:t xml:space="preserve"> </w:t>
      </w:r>
      <w:r w:rsidR="006D4DB6" w:rsidRPr="000E4EA1">
        <w:rPr>
          <w:rFonts w:ascii="Times New Roman" w:hAnsi="Times New Roman"/>
          <w:sz w:val="24"/>
          <w:szCs w:val="24"/>
        </w:rPr>
        <w:tab/>
      </w:r>
    </w:p>
    <w:p w:rsidR="00C41BB2" w:rsidRDefault="006D4DB6" w:rsidP="00C41BB2">
      <w:pPr>
        <w:spacing w:after="0" w:line="480" w:lineRule="auto"/>
        <w:ind w:firstLine="720"/>
        <w:rPr>
          <w:rFonts w:ascii="Times New Roman" w:hAnsi="Times New Roman"/>
          <w:sz w:val="24"/>
        </w:rPr>
      </w:pPr>
      <w:r w:rsidRPr="000E4EA1">
        <w:rPr>
          <w:rFonts w:ascii="Times New Roman" w:hAnsi="Times New Roman"/>
          <w:color w:val="444444"/>
          <w:sz w:val="24"/>
          <w:szCs w:val="24"/>
        </w:rPr>
        <w:t>According to Harvard Health publications most research on substance abuse and dependence focused on men until the early 1900’s</w:t>
      </w:r>
      <w:r w:rsidRPr="00BF53F1">
        <w:rPr>
          <w:rFonts w:ascii="Times New Roman" w:hAnsi="Times New Roman"/>
          <w:color w:val="444444"/>
          <w:sz w:val="28"/>
          <w:szCs w:val="28"/>
        </w:rPr>
        <w:t>.</w:t>
      </w:r>
      <w:r w:rsidRPr="000E4EA1">
        <w:rPr>
          <w:rFonts w:ascii="Times New Roman" w:hAnsi="Times New Roman"/>
          <w:color w:val="444444"/>
          <w:sz w:val="24"/>
          <w:szCs w:val="24"/>
        </w:rPr>
        <w:t xml:space="preserve"> When U.S. agencies began requiring federally funded studies to enroll more women</w:t>
      </w:r>
      <w:r w:rsidR="00C41BB2">
        <w:rPr>
          <w:rFonts w:ascii="Times New Roman" w:hAnsi="Times New Roman"/>
          <w:color w:val="444444"/>
          <w:sz w:val="24"/>
          <w:szCs w:val="24"/>
        </w:rPr>
        <w:t>,</w:t>
      </w:r>
      <w:r w:rsidRPr="000E4EA1">
        <w:rPr>
          <w:rFonts w:ascii="Times New Roman" w:hAnsi="Times New Roman"/>
          <w:color w:val="444444"/>
          <w:sz w:val="24"/>
          <w:szCs w:val="24"/>
        </w:rPr>
        <w:t xml:space="preserve"> the focus on men changed</w:t>
      </w:r>
      <w:r w:rsidRPr="00BF53F1">
        <w:rPr>
          <w:rFonts w:ascii="Times New Roman" w:hAnsi="Times New Roman"/>
          <w:color w:val="444444"/>
          <w:sz w:val="28"/>
          <w:szCs w:val="28"/>
        </w:rPr>
        <w:t>.</w:t>
      </w:r>
      <w:r w:rsidRPr="000E4EA1">
        <w:rPr>
          <w:rFonts w:ascii="Times New Roman" w:hAnsi="Times New Roman"/>
          <w:color w:val="444444"/>
          <w:sz w:val="24"/>
          <w:szCs w:val="24"/>
        </w:rPr>
        <w:t xml:space="preserve"> Researchers have since learned that gender differences are present in some types of addiction, 11</w:t>
      </w:r>
      <w:r w:rsidRPr="00BF53F1">
        <w:rPr>
          <w:rFonts w:ascii="Times New Roman" w:hAnsi="Times New Roman"/>
          <w:color w:val="444444"/>
          <w:sz w:val="28"/>
          <w:szCs w:val="28"/>
        </w:rPr>
        <w:t>.</w:t>
      </w:r>
      <w:r w:rsidRPr="000E4EA1">
        <w:rPr>
          <w:rFonts w:ascii="Times New Roman" w:hAnsi="Times New Roman"/>
          <w:color w:val="444444"/>
          <w:sz w:val="24"/>
          <w:szCs w:val="24"/>
        </w:rPr>
        <w:t>5% of males ages 12 and older had a substance abuse or dependency problem in 2008 compared to 6.4% females</w:t>
      </w:r>
      <w:r w:rsidRPr="00BF53F1">
        <w:rPr>
          <w:rFonts w:ascii="Times New Roman" w:hAnsi="Times New Roman"/>
          <w:color w:val="444444"/>
          <w:sz w:val="28"/>
          <w:szCs w:val="28"/>
        </w:rPr>
        <w:t>.</w:t>
      </w:r>
      <w:r w:rsidRPr="000E4EA1">
        <w:rPr>
          <w:rFonts w:ascii="Times New Roman" w:hAnsi="Times New Roman"/>
          <w:color w:val="444444"/>
          <w:sz w:val="24"/>
          <w:szCs w:val="24"/>
        </w:rPr>
        <w:t xml:space="preserve"> Women tend to progress more rapidly from using an addictive substance to dependency</w:t>
      </w:r>
      <w:r w:rsidRPr="00BF53F1">
        <w:rPr>
          <w:rFonts w:ascii="Times New Roman" w:hAnsi="Times New Roman"/>
          <w:color w:val="444444"/>
          <w:sz w:val="28"/>
          <w:szCs w:val="28"/>
        </w:rPr>
        <w:t>.</w:t>
      </w:r>
      <w:r w:rsidRPr="000E4EA1">
        <w:rPr>
          <w:rFonts w:ascii="Times New Roman" w:hAnsi="Times New Roman"/>
          <w:color w:val="444444"/>
          <w:sz w:val="24"/>
          <w:szCs w:val="24"/>
        </w:rPr>
        <w:t xml:space="preserve"> As stated by the US National Survey on Drug Use and Health women develop medical and social consequences of addic</w:t>
      </w:r>
      <w:r w:rsidR="00C41BB2">
        <w:rPr>
          <w:rFonts w:ascii="Times New Roman" w:hAnsi="Times New Roman"/>
          <w:color w:val="444444"/>
          <w:sz w:val="24"/>
          <w:szCs w:val="24"/>
        </w:rPr>
        <w:t>tion more rapidly than me</w:t>
      </w:r>
      <w:r w:rsidRPr="000E4EA1">
        <w:rPr>
          <w:rFonts w:ascii="Times New Roman" w:hAnsi="Times New Roman"/>
          <w:color w:val="444444"/>
          <w:sz w:val="24"/>
          <w:szCs w:val="24"/>
        </w:rPr>
        <w:t>n, finding it harder to stop using addictive substance and are more vulnerable to relapse</w:t>
      </w:r>
      <w:r w:rsidRPr="00BF53F1">
        <w:rPr>
          <w:rFonts w:ascii="Times New Roman" w:hAnsi="Times New Roman"/>
          <w:color w:val="444444"/>
          <w:sz w:val="28"/>
          <w:szCs w:val="28"/>
        </w:rPr>
        <w:t>.</w:t>
      </w:r>
      <w:r w:rsidRPr="000E4EA1">
        <w:rPr>
          <w:rFonts w:ascii="Times New Roman" w:hAnsi="Times New Roman"/>
          <w:color w:val="444444"/>
          <w:sz w:val="24"/>
          <w:szCs w:val="24"/>
        </w:rPr>
        <w:t xml:space="preserve"> </w:t>
      </w:r>
      <w:r w:rsidR="00BF53F1">
        <w:rPr>
          <w:rFonts w:ascii="Times New Roman" w:hAnsi="Times New Roman"/>
          <w:color w:val="444444"/>
          <w:sz w:val="24"/>
          <w:szCs w:val="24"/>
        </w:rPr>
        <w:t xml:space="preserve">According to researchers </w:t>
      </w:r>
      <w:r w:rsidRPr="000E4EA1">
        <w:rPr>
          <w:rFonts w:ascii="Times New Roman" w:hAnsi="Times New Roman"/>
          <w:color w:val="444444"/>
          <w:sz w:val="24"/>
          <w:szCs w:val="24"/>
        </w:rPr>
        <w:t>the most commonly drug abuse by women in the United State is alcohol</w:t>
      </w:r>
      <w:r w:rsidRPr="00BF53F1">
        <w:rPr>
          <w:rFonts w:ascii="Times New Roman" w:hAnsi="Times New Roman"/>
          <w:color w:val="444444"/>
          <w:sz w:val="28"/>
          <w:szCs w:val="28"/>
        </w:rPr>
        <w:t>.</w:t>
      </w:r>
      <w:r>
        <w:rPr>
          <w:rFonts w:ascii="Times New Roman" w:hAnsi="Times New Roman"/>
          <w:color w:val="444444"/>
          <w:sz w:val="24"/>
          <w:szCs w:val="24"/>
        </w:rPr>
        <w:t xml:space="preserve"> Compare to men at 20% to 12% of women abusing</w:t>
      </w:r>
      <w:r w:rsidRPr="000E4EA1">
        <w:rPr>
          <w:rFonts w:ascii="Times New Roman" w:hAnsi="Times New Roman"/>
          <w:color w:val="444444"/>
          <w:sz w:val="24"/>
          <w:szCs w:val="24"/>
        </w:rPr>
        <w:t xml:space="preserve"> alcohol, researchers states that since the early 1970’s this gender gap has narrowed because drinking by women being more socially acceptable</w:t>
      </w:r>
      <w:r w:rsidRPr="00BF53F1">
        <w:rPr>
          <w:rFonts w:ascii="Times New Roman" w:hAnsi="Times New Roman"/>
          <w:color w:val="444444"/>
          <w:sz w:val="28"/>
          <w:szCs w:val="28"/>
        </w:rPr>
        <w:t xml:space="preserve">. </w:t>
      </w:r>
      <w:r w:rsidRPr="000E4EA1">
        <w:rPr>
          <w:rFonts w:ascii="Times New Roman" w:hAnsi="Times New Roman"/>
          <w:color w:val="444444"/>
          <w:sz w:val="24"/>
          <w:szCs w:val="24"/>
        </w:rPr>
        <w:t>Women are less likely to seek treatment due to numerous barriers such as childcare responsibilities, transportation, financial status, and social stigma (Greenfield</w:t>
      </w:r>
      <w:r w:rsidR="00BF53F1">
        <w:rPr>
          <w:rFonts w:ascii="Times New Roman" w:hAnsi="Times New Roman"/>
          <w:color w:val="444444"/>
          <w:sz w:val="24"/>
          <w:szCs w:val="24"/>
        </w:rPr>
        <w:t>, Beck, Lawson, Brady, 2010</w:t>
      </w:r>
      <w:r w:rsidRPr="000E4EA1">
        <w:rPr>
          <w:rFonts w:ascii="Times New Roman" w:hAnsi="Times New Roman"/>
          <w:color w:val="444444"/>
          <w:sz w:val="24"/>
          <w:szCs w:val="24"/>
        </w:rPr>
        <w:t>)</w:t>
      </w:r>
      <w:r w:rsidRPr="00323F30">
        <w:rPr>
          <w:rFonts w:ascii="Times New Roman" w:hAnsi="Times New Roman"/>
          <w:color w:val="444444"/>
          <w:sz w:val="28"/>
          <w:szCs w:val="28"/>
        </w:rPr>
        <w:t>.</w:t>
      </w:r>
    </w:p>
    <w:p w:rsidR="00BF6986" w:rsidRPr="00BF6986" w:rsidRDefault="00BF6986" w:rsidP="00C41BB2">
      <w:pPr>
        <w:spacing w:after="0" w:line="480" w:lineRule="auto"/>
        <w:ind w:firstLine="720"/>
        <w:rPr>
          <w:rFonts w:ascii="Times New Roman" w:hAnsi="Times New Roman"/>
          <w:sz w:val="24"/>
        </w:rPr>
      </w:pPr>
      <w:r w:rsidRPr="00BF6986">
        <w:rPr>
          <w:rFonts w:ascii="Times New Roman" w:hAnsi="Times New Roman"/>
          <w:sz w:val="24"/>
        </w:rPr>
        <w:lastRenderedPageBreak/>
        <w:t>The separation of gender</w:t>
      </w:r>
      <w:r w:rsidR="00A64F5A">
        <w:rPr>
          <w:rFonts w:ascii="Times New Roman" w:hAnsi="Times New Roman"/>
          <w:sz w:val="24"/>
        </w:rPr>
        <w:t xml:space="preserve"> in treatment </w:t>
      </w:r>
      <w:r w:rsidR="00A64F5A" w:rsidRPr="00BF6986">
        <w:rPr>
          <w:rFonts w:ascii="Times New Roman" w:hAnsi="Times New Roman"/>
          <w:sz w:val="24"/>
        </w:rPr>
        <w:t>allows</w:t>
      </w:r>
      <w:r w:rsidRPr="00BF6986">
        <w:rPr>
          <w:rFonts w:ascii="Times New Roman" w:hAnsi="Times New Roman"/>
          <w:sz w:val="24"/>
        </w:rPr>
        <w:t xml:space="preserve"> for women to be themselves without the distraction, sexual tension, or the tendency to not be honest which would complicates their process of recovery in a coed treatment program</w:t>
      </w:r>
      <w:r w:rsidRPr="00323F30">
        <w:rPr>
          <w:rFonts w:ascii="Times New Roman" w:hAnsi="Times New Roman"/>
          <w:sz w:val="28"/>
          <w:szCs w:val="28"/>
        </w:rPr>
        <w:t>.</w:t>
      </w:r>
      <w:r w:rsidRPr="00BF6986">
        <w:rPr>
          <w:rFonts w:ascii="Times New Roman" w:hAnsi="Times New Roman"/>
          <w:sz w:val="24"/>
        </w:rPr>
        <w:t xml:space="preserve"> It is vital for one to not be distracted and be honest to get to the root contributors of addition</w:t>
      </w:r>
      <w:r w:rsidRPr="00323F30">
        <w:rPr>
          <w:rFonts w:ascii="Times New Roman" w:hAnsi="Times New Roman"/>
          <w:sz w:val="28"/>
          <w:szCs w:val="28"/>
        </w:rPr>
        <w:t>.</w:t>
      </w:r>
      <w:r w:rsidRPr="00BF6986">
        <w:rPr>
          <w:rFonts w:ascii="Times New Roman" w:hAnsi="Times New Roman"/>
          <w:sz w:val="24"/>
        </w:rPr>
        <w:t xml:space="preserve"> Gender separation permits women to talk freely about gender-specific challenges and traumas while focus on recovering</w:t>
      </w:r>
      <w:r w:rsidRPr="00323F30">
        <w:rPr>
          <w:rFonts w:ascii="Times New Roman" w:hAnsi="Times New Roman"/>
          <w:sz w:val="28"/>
          <w:szCs w:val="28"/>
        </w:rPr>
        <w:t>.</w:t>
      </w:r>
      <w:r w:rsidR="00C41BB2">
        <w:rPr>
          <w:rFonts w:ascii="Times New Roman" w:hAnsi="Times New Roman"/>
          <w:sz w:val="24"/>
        </w:rPr>
        <w:t xml:space="preserve"> </w:t>
      </w:r>
      <w:r w:rsidRPr="00BF6986">
        <w:rPr>
          <w:rFonts w:ascii="Times New Roman" w:hAnsi="Times New Roman"/>
          <w:sz w:val="24"/>
        </w:rPr>
        <w:t>Treatment needs of women with substance use disorder are best met in women-only groups, facilitated by women</w:t>
      </w:r>
      <w:r w:rsidRPr="00323F30">
        <w:rPr>
          <w:rFonts w:ascii="Times New Roman" w:hAnsi="Times New Roman"/>
          <w:sz w:val="28"/>
          <w:szCs w:val="28"/>
        </w:rPr>
        <w:t>.</w:t>
      </w:r>
      <w:r w:rsidR="00C41BB2">
        <w:rPr>
          <w:rFonts w:ascii="Times New Roman" w:hAnsi="Times New Roman"/>
          <w:sz w:val="24"/>
        </w:rPr>
        <w:t xml:space="preserve"> Women with substance use disorder </w:t>
      </w:r>
      <w:r w:rsidRPr="00BF6986">
        <w:rPr>
          <w:rFonts w:ascii="Times New Roman" w:hAnsi="Times New Roman"/>
          <w:sz w:val="24"/>
        </w:rPr>
        <w:t>usually has a complex history of mental, sexual and physical abuse making them fragile contributing to low self-esteem, low self-worth and isolation which is a gateway for relapse</w:t>
      </w:r>
      <w:r w:rsidR="000C2E4F">
        <w:rPr>
          <w:rFonts w:ascii="Times New Roman" w:hAnsi="Times New Roman"/>
          <w:sz w:val="24"/>
        </w:rPr>
        <w:t xml:space="preserve"> (Covington &amp; Bloom, 2007</w:t>
      </w:r>
      <w:r w:rsidR="000C2E4F" w:rsidRPr="00323F30">
        <w:rPr>
          <w:rFonts w:ascii="Times New Roman" w:hAnsi="Times New Roman"/>
          <w:sz w:val="28"/>
          <w:szCs w:val="28"/>
        </w:rPr>
        <w:t>)</w:t>
      </w:r>
      <w:r w:rsidRPr="00323F30">
        <w:rPr>
          <w:rFonts w:ascii="Times New Roman" w:hAnsi="Times New Roman"/>
          <w:sz w:val="28"/>
          <w:szCs w:val="28"/>
        </w:rPr>
        <w:t>.</w:t>
      </w:r>
      <w:r w:rsidR="00C41BB2">
        <w:rPr>
          <w:rFonts w:ascii="Times New Roman" w:hAnsi="Times New Roman"/>
          <w:sz w:val="24"/>
        </w:rPr>
        <w:t xml:space="preserve"> Women recover best in a warm and welcoming atmosphere, embracing the</w:t>
      </w:r>
      <w:r w:rsidRPr="00BF6986">
        <w:rPr>
          <w:rFonts w:ascii="Times New Roman" w:hAnsi="Times New Roman"/>
          <w:sz w:val="24"/>
        </w:rPr>
        <w:t xml:space="preserve"> process, possibility and progress</w:t>
      </w:r>
      <w:r w:rsidRPr="00323F30">
        <w:rPr>
          <w:rFonts w:ascii="Times New Roman" w:hAnsi="Times New Roman"/>
          <w:sz w:val="28"/>
          <w:szCs w:val="28"/>
        </w:rPr>
        <w:t>.</w:t>
      </w:r>
      <w:r w:rsidRPr="00BF6986">
        <w:rPr>
          <w:rFonts w:ascii="Times New Roman" w:hAnsi="Times New Roman"/>
          <w:sz w:val="24"/>
        </w:rPr>
        <w:t xml:space="preserve"> The rehabilitation process would be unsuccessful if the environment is not conducive to recove</w:t>
      </w:r>
      <w:r w:rsidR="005A5B5B">
        <w:rPr>
          <w:rFonts w:ascii="Times New Roman" w:hAnsi="Times New Roman"/>
          <w:sz w:val="24"/>
        </w:rPr>
        <w:t>ry, structured, or safe (Haigh,</w:t>
      </w:r>
      <w:r w:rsidR="00723E57">
        <w:rPr>
          <w:rFonts w:ascii="Times New Roman" w:hAnsi="Times New Roman"/>
          <w:sz w:val="24"/>
        </w:rPr>
        <w:t xml:space="preserve"> </w:t>
      </w:r>
      <w:r w:rsidRPr="00BF6986">
        <w:rPr>
          <w:rFonts w:ascii="Times New Roman" w:hAnsi="Times New Roman"/>
          <w:sz w:val="24"/>
        </w:rPr>
        <w:t>1999</w:t>
      </w:r>
      <w:r w:rsidR="00AA1C48">
        <w:rPr>
          <w:rFonts w:ascii="Times New Roman" w:hAnsi="Times New Roman"/>
          <w:sz w:val="24"/>
        </w:rPr>
        <w:t>)</w:t>
      </w:r>
      <w:r w:rsidRPr="00323F30">
        <w:rPr>
          <w:rFonts w:ascii="Times New Roman" w:hAnsi="Times New Roman"/>
          <w:sz w:val="28"/>
          <w:szCs w:val="28"/>
        </w:rPr>
        <w:t>.</w:t>
      </w:r>
    </w:p>
    <w:p w:rsidR="00BF6986" w:rsidRDefault="00BF6986" w:rsidP="00723E57">
      <w:pPr>
        <w:spacing w:after="0" w:line="480" w:lineRule="auto"/>
        <w:rPr>
          <w:rFonts w:ascii="Times New Roman" w:hAnsi="Times New Roman"/>
          <w:sz w:val="24"/>
        </w:rPr>
      </w:pPr>
      <w:r w:rsidRPr="00BF6986">
        <w:rPr>
          <w:rFonts w:ascii="Times New Roman" w:hAnsi="Times New Roman"/>
          <w:sz w:val="24"/>
        </w:rPr>
        <w:tab/>
        <w:t>Although serv</w:t>
      </w:r>
      <w:r w:rsidR="00C41BB2">
        <w:rPr>
          <w:rFonts w:ascii="Times New Roman" w:hAnsi="Times New Roman"/>
          <w:sz w:val="24"/>
        </w:rPr>
        <w:t>ices designed for women with</w:t>
      </w:r>
      <w:r w:rsidRPr="00BF6986">
        <w:rPr>
          <w:rFonts w:ascii="Times New Roman" w:hAnsi="Times New Roman"/>
          <w:sz w:val="24"/>
        </w:rPr>
        <w:t xml:space="preserve"> </w:t>
      </w:r>
      <w:r w:rsidR="00FF51AC">
        <w:rPr>
          <w:rFonts w:ascii="Times New Roman" w:hAnsi="Times New Roman"/>
          <w:sz w:val="24"/>
        </w:rPr>
        <w:t>substance use disorder</w:t>
      </w:r>
      <w:r w:rsidR="00F05DD9">
        <w:rPr>
          <w:rFonts w:ascii="Times New Roman" w:hAnsi="Times New Roman"/>
          <w:sz w:val="24"/>
        </w:rPr>
        <w:t xml:space="preserve"> </w:t>
      </w:r>
      <w:r w:rsidRPr="00BF6986">
        <w:rPr>
          <w:rFonts w:ascii="Times New Roman" w:hAnsi="Times New Roman"/>
          <w:sz w:val="24"/>
        </w:rPr>
        <w:t>acknowledge their predictable victimization experiences are becoming more widespread</w:t>
      </w:r>
      <w:r w:rsidR="00323F30" w:rsidRPr="00323F30">
        <w:rPr>
          <w:rFonts w:ascii="Times New Roman" w:hAnsi="Times New Roman"/>
          <w:sz w:val="28"/>
          <w:szCs w:val="28"/>
        </w:rPr>
        <w:t>.</w:t>
      </w:r>
      <w:r w:rsidRPr="00323F30">
        <w:rPr>
          <w:rFonts w:ascii="Times New Roman" w:hAnsi="Times New Roman"/>
          <w:sz w:val="28"/>
          <w:szCs w:val="28"/>
        </w:rPr>
        <w:t xml:space="preserve"> </w:t>
      </w:r>
      <w:r w:rsidRPr="00BF6986">
        <w:rPr>
          <w:rFonts w:ascii="Times New Roman" w:hAnsi="Times New Roman"/>
          <w:sz w:val="24"/>
        </w:rPr>
        <w:t xml:space="preserve"> </w:t>
      </w:r>
      <w:r w:rsidR="00323F30" w:rsidRPr="00BF6986">
        <w:rPr>
          <w:rFonts w:ascii="Times New Roman" w:hAnsi="Times New Roman"/>
          <w:sz w:val="24"/>
        </w:rPr>
        <w:t>Multiple</w:t>
      </w:r>
      <w:r w:rsidRPr="00BF6986">
        <w:rPr>
          <w:rFonts w:ascii="Times New Roman" w:hAnsi="Times New Roman"/>
          <w:sz w:val="24"/>
        </w:rPr>
        <w:t xml:space="preserve"> approaches targeting gender-responsive needs have been proposed</w:t>
      </w:r>
      <w:r w:rsidR="00C41BB2">
        <w:rPr>
          <w:rFonts w:ascii="Times New Roman" w:hAnsi="Times New Roman"/>
          <w:sz w:val="24"/>
        </w:rPr>
        <w:t>. S</w:t>
      </w:r>
      <w:r w:rsidRPr="00BF6986">
        <w:rPr>
          <w:rFonts w:ascii="Times New Roman" w:hAnsi="Times New Roman"/>
          <w:sz w:val="24"/>
        </w:rPr>
        <w:t xml:space="preserve">uch specific services tend to be the exception </w:t>
      </w:r>
      <w:r w:rsidR="005A5B5B">
        <w:rPr>
          <w:rFonts w:ascii="Times New Roman" w:hAnsi="Times New Roman"/>
          <w:sz w:val="24"/>
        </w:rPr>
        <w:t>rather than the rule (Covington &amp;</w:t>
      </w:r>
      <w:r w:rsidR="00723E57">
        <w:rPr>
          <w:rFonts w:ascii="Times New Roman" w:hAnsi="Times New Roman"/>
          <w:sz w:val="24"/>
        </w:rPr>
        <w:t xml:space="preserve"> Bloom</w:t>
      </w:r>
      <w:r w:rsidR="005A5B5B">
        <w:rPr>
          <w:rFonts w:ascii="Times New Roman" w:hAnsi="Times New Roman"/>
          <w:sz w:val="24"/>
        </w:rPr>
        <w:t xml:space="preserve">, </w:t>
      </w:r>
      <w:r w:rsidR="005A5B5B" w:rsidRPr="00BF6986">
        <w:rPr>
          <w:rFonts w:ascii="Times New Roman" w:hAnsi="Times New Roman"/>
          <w:sz w:val="24"/>
        </w:rPr>
        <w:t>2007</w:t>
      </w:r>
      <w:r w:rsidRPr="00BF6986">
        <w:rPr>
          <w:rFonts w:ascii="Times New Roman" w:hAnsi="Times New Roman"/>
          <w:sz w:val="24"/>
        </w:rPr>
        <w:t>)</w:t>
      </w:r>
      <w:r w:rsidRPr="00323F30">
        <w:rPr>
          <w:rFonts w:ascii="Times New Roman" w:hAnsi="Times New Roman"/>
          <w:sz w:val="28"/>
          <w:szCs w:val="28"/>
        </w:rPr>
        <w:t xml:space="preserve">. </w:t>
      </w:r>
      <w:r w:rsidRPr="00BF6986">
        <w:rPr>
          <w:rFonts w:ascii="Times New Roman" w:hAnsi="Times New Roman"/>
          <w:sz w:val="24"/>
        </w:rPr>
        <w:t>Women-centered treatment regards each client as unique, with individual life conditions, goals, priorities, and treatment needs</w:t>
      </w:r>
      <w:r w:rsidRPr="00323F30">
        <w:rPr>
          <w:rFonts w:ascii="Times New Roman" w:hAnsi="Times New Roman"/>
          <w:sz w:val="28"/>
          <w:szCs w:val="28"/>
        </w:rPr>
        <w:t>.</w:t>
      </w:r>
      <w:r w:rsidRPr="00BF6986">
        <w:rPr>
          <w:rFonts w:ascii="Times New Roman" w:hAnsi="Times New Roman"/>
          <w:sz w:val="24"/>
        </w:rPr>
        <w:t xml:space="preserve"> Treatment needs to be individualized in order to be effective (Bloom</w:t>
      </w:r>
      <w:r w:rsidR="00BD56DE" w:rsidRPr="00BF6986">
        <w:rPr>
          <w:rFonts w:ascii="Times New Roman" w:hAnsi="Times New Roman"/>
          <w:sz w:val="24"/>
        </w:rPr>
        <w:t>,</w:t>
      </w:r>
      <w:r w:rsidR="00723E57">
        <w:rPr>
          <w:rFonts w:ascii="Times New Roman" w:hAnsi="Times New Roman"/>
          <w:sz w:val="24"/>
        </w:rPr>
        <w:t xml:space="preserve"> </w:t>
      </w:r>
      <w:r w:rsidR="005A5B5B">
        <w:rPr>
          <w:rFonts w:ascii="Times New Roman" w:hAnsi="Times New Roman"/>
          <w:sz w:val="24"/>
        </w:rPr>
        <w:t>Owen, &amp;</w:t>
      </w:r>
      <w:r w:rsidR="00723E57">
        <w:rPr>
          <w:rFonts w:ascii="Times New Roman" w:hAnsi="Times New Roman"/>
          <w:sz w:val="24"/>
        </w:rPr>
        <w:t xml:space="preserve"> Covingt</w:t>
      </w:r>
      <w:r w:rsidR="005A5B5B">
        <w:rPr>
          <w:rFonts w:ascii="Times New Roman" w:hAnsi="Times New Roman"/>
          <w:sz w:val="24"/>
        </w:rPr>
        <w:t>on, 2003</w:t>
      </w:r>
      <w:r w:rsidR="00723E57">
        <w:rPr>
          <w:rFonts w:ascii="Times New Roman" w:hAnsi="Times New Roman"/>
          <w:sz w:val="24"/>
        </w:rPr>
        <w:t>)</w:t>
      </w:r>
      <w:r w:rsidR="001C294D" w:rsidRPr="00323F30">
        <w:rPr>
          <w:rFonts w:ascii="Times New Roman" w:hAnsi="Times New Roman"/>
          <w:sz w:val="28"/>
          <w:szCs w:val="28"/>
        </w:rPr>
        <w:t>.</w:t>
      </w:r>
      <w:r w:rsidR="001C294D">
        <w:rPr>
          <w:rFonts w:ascii="Times New Roman" w:hAnsi="Times New Roman"/>
          <w:sz w:val="24"/>
        </w:rPr>
        <w:t xml:space="preserve"> Addressing the need of gender separation for treatment of women with SUD involves an approach that includes comprehensive services that take into</w:t>
      </w:r>
      <w:r w:rsidRPr="00BF6986">
        <w:rPr>
          <w:rFonts w:ascii="Times New Roman" w:hAnsi="Times New Roman"/>
          <w:sz w:val="24"/>
        </w:rPr>
        <w:t xml:space="preserve"> account the content and context of women’s lives (Center for Substance Abuse Treatment, 1994)</w:t>
      </w:r>
      <w:r w:rsidRPr="00323F30">
        <w:rPr>
          <w:rFonts w:ascii="Times New Roman" w:hAnsi="Times New Roman"/>
          <w:sz w:val="28"/>
          <w:szCs w:val="28"/>
        </w:rPr>
        <w:t>.</w:t>
      </w:r>
      <w:r w:rsidRPr="00BF6986">
        <w:rPr>
          <w:rFonts w:ascii="Times New Roman" w:hAnsi="Times New Roman"/>
          <w:sz w:val="24"/>
        </w:rPr>
        <w:t xml:space="preserve"> Programs need to consider the </w:t>
      </w:r>
      <w:r w:rsidRPr="00BF6986">
        <w:rPr>
          <w:rFonts w:ascii="Times New Roman" w:hAnsi="Times New Roman"/>
          <w:sz w:val="24"/>
        </w:rPr>
        <w:lastRenderedPageBreak/>
        <w:t>fact that a woman cannot be treated successfully in a coed treatment program due to the distraction, sexual tension, and the freedom to be totally honest when self-disclosing</w:t>
      </w:r>
      <w:r w:rsidRPr="00323F30">
        <w:rPr>
          <w:rFonts w:ascii="Times New Roman" w:hAnsi="Times New Roman"/>
          <w:sz w:val="28"/>
          <w:szCs w:val="28"/>
        </w:rPr>
        <w:t>.</w:t>
      </w:r>
    </w:p>
    <w:p w:rsidR="00BF6986" w:rsidRDefault="00BF6986" w:rsidP="00BF6986">
      <w:pPr>
        <w:spacing w:after="0" w:line="480" w:lineRule="auto"/>
        <w:rPr>
          <w:rFonts w:ascii="Times New Roman" w:hAnsi="Times New Roman"/>
          <w:sz w:val="24"/>
        </w:rPr>
      </w:pPr>
    </w:p>
    <w:p w:rsidR="00BF6986" w:rsidRDefault="00BF6986" w:rsidP="00BF6986">
      <w:pPr>
        <w:spacing w:after="0" w:line="480" w:lineRule="auto"/>
        <w:rPr>
          <w:rFonts w:ascii="Times New Roman" w:hAnsi="Times New Roman"/>
          <w:sz w:val="24"/>
        </w:rPr>
      </w:pPr>
    </w:p>
    <w:p w:rsidR="00BF6986" w:rsidRDefault="00BF6986" w:rsidP="00BF6986">
      <w:pPr>
        <w:spacing w:after="0" w:line="480" w:lineRule="auto"/>
        <w:rPr>
          <w:rFonts w:ascii="Times New Roman" w:hAnsi="Times New Roman"/>
          <w:sz w:val="24"/>
        </w:rPr>
      </w:pPr>
    </w:p>
    <w:p w:rsidR="00BF6986" w:rsidRDefault="00BF6986" w:rsidP="00BF6986">
      <w:pPr>
        <w:spacing w:after="0" w:line="480" w:lineRule="auto"/>
        <w:rPr>
          <w:rFonts w:ascii="Times New Roman" w:hAnsi="Times New Roman"/>
          <w:sz w:val="24"/>
        </w:rPr>
      </w:pPr>
    </w:p>
    <w:p w:rsidR="00BF6986" w:rsidRDefault="00BF6986" w:rsidP="00BF6986">
      <w:pPr>
        <w:spacing w:after="0" w:line="480" w:lineRule="auto"/>
        <w:rPr>
          <w:rFonts w:ascii="Times New Roman" w:hAnsi="Times New Roman"/>
          <w:sz w:val="24"/>
        </w:rPr>
      </w:pPr>
    </w:p>
    <w:p w:rsidR="00BF6986" w:rsidRDefault="00BF6986" w:rsidP="00BF6986">
      <w:pPr>
        <w:spacing w:after="0" w:line="480" w:lineRule="auto"/>
        <w:rPr>
          <w:rFonts w:ascii="Times New Roman" w:hAnsi="Times New Roman"/>
          <w:sz w:val="24"/>
        </w:rPr>
      </w:pPr>
    </w:p>
    <w:p w:rsidR="00BF6986" w:rsidRDefault="00BF6986" w:rsidP="00BF6986">
      <w:pPr>
        <w:spacing w:after="0" w:line="480" w:lineRule="auto"/>
        <w:rPr>
          <w:rFonts w:ascii="Times New Roman" w:hAnsi="Times New Roman"/>
          <w:sz w:val="24"/>
        </w:rPr>
      </w:pPr>
    </w:p>
    <w:p w:rsidR="00BF6986" w:rsidRDefault="00BF6986" w:rsidP="00BF6986">
      <w:pPr>
        <w:spacing w:after="0" w:line="480" w:lineRule="auto"/>
        <w:rPr>
          <w:rFonts w:ascii="Times New Roman" w:hAnsi="Times New Roman"/>
          <w:sz w:val="24"/>
        </w:rPr>
      </w:pPr>
    </w:p>
    <w:p w:rsidR="00BF6986" w:rsidRDefault="00BF6986" w:rsidP="00BF6986">
      <w:pPr>
        <w:spacing w:after="0" w:line="480" w:lineRule="auto"/>
        <w:rPr>
          <w:rFonts w:ascii="Times New Roman" w:hAnsi="Times New Roman"/>
          <w:sz w:val="24"/>
        </w:rPr>
      </w:pPr>
    </w:p>
    <w:p w:rsidR="00BF6986" w:rsidRDefault="00BF6986" w:rsidP="00BF6986">
      <w:pPr>
        <w:spacing w:after="0" w:line="480" w:lineRule="auto"/>
        <w:rPr>
          <w:rFonts w:ascii="Times New Roman" w:hAnsi="Times New Roman"/>
          <w:sz w:val="24"/>
        </w:rPr>
      </w:pPr>
    </w:p>
    <w:p w:rsidR="00BF6986" w:rsidRDefault="00BF6986" w:rsidP="00BF6986">
      <w:pPr>
        <w:spacing w:after="0" w:line="480" w:lineRule="auto"/>
        <w:rPr>
          <w:rFonts w:ascii="Times New Roman" w:hAnsi="Times New Roman"/>
          <w:sz w:val="24"/>
        </w:rPr>
      </w:pPr>
    </w:p>
    <w:p w:rsidR="00BF6986" w:rsidRDefault="00BF6986" w:rsidP="00BF6986">
      <w:pPr>
        <w:spacing w:after="0" w:line="480" w:lineRule="auto"/>
        <w:rPr>
          <w:rFonts w:ascii="Times New Roman" w:hAnsi="Times New Roman"/>
          <w:sz w:val="24"/>
        </w:rPr>
      </w:pPr>
    </w:p>
    <w:p w:rsidR="00BF6986" w:rsidRDefault="00BF6986" w:rsidP="00BF6986">
      <w:pPr>
        <w:spacing w:after="0" w:line="480" w:lineRule="auto"/>
        <w:rPr>
          <w:rFonts w:ascii="Times New Roman" w:hAnsi="Times New Roman"/>
          <w:sz w:val="24"/>
        </w:rPr>
      </w:pPr>
    </w:p>
    <w:p w:rsidR="00BF6986" w:rsidRDefault="00BF6986" w:rsidP="00BF6986">
      <w:pPr>
        <w:spacing w:after="0" w:line="480" w:lineRule="auto"/>
        <w:rPr>
          <w:rFonts w:ascii="Times New Roman" w:hAnsi="Times New Roman"/>
          <w:sz w:val="24"/>
        </w:rPr>
      </w:pPr>
    </w:p>
    <w:p w:rsidR="00BF6986" w:rsidRDefault="00BF6986" w:rsidP="00BF6986">
      <w:pPr>
        <w:spacing w:after="0" w:line="480" w:lineRule="auto"/>
        <w:rPr>
          <w:rFonts w:ascii="Times New Roman" w:hAnsi="Times New Roman"/>
          <w:sz w:val="24"/>
        </w:rPr>
      </w:pPr>
    </w:p>
    <w:p w:rsidR="00BF6986" w:rsidRPr="00BF6986" w:rsidRDefault="00BF6986" w:rsidP="00BF6986">
      <w:pPr>
        <w:spacing w:after="0" w:line="480" w:lineRule="auto"/>
        <w:rPr>
          <w:rFonts w:ascii="Times New Roman" w:hAnsi="Times New Roman"/>
          <w:sz w:val="24"/>
        </w:rPr>
      </w:pPr>
    </w:p>
    <w:p w:rsidR="00A211C3" w:rsidRDefault="00A211C3" w:rsidP="00BF6986">
      <w:pPr>
        <w:spacing w:after="0" w:line="480" w:lineRule="auto"/>
        <w:jc w:val="center"/>
        <w:rPr>
          <w:rFonts w:ascii="Times New Roman" w:hAnsi="Times New Roman"/>
          <w:sz w:val="24"/>
        </w:rPr>
      </w:pPr>
    </w:p>
    <w:p w:rsidR="009661A9" w:rsidRDefault="009661A9" w:rsidP="00BF6986">
      <w:pPr>
        <w:spacing w:after="0" w:line="480" w:lineRule="auto"/>
        <w:jc w:val="center"/>
        <w:rPr>
          <w:rFonts w:ascii="Times New Roman" w:hAnsi="Times New Roman"/>
          <w:sz w:val="24"/>
        </w:rPr>
      </w:pPr>
    </w:p>
    <w:p w:rsidR="009661A9" w:rsidRDefault="009661A9" w:rsidP="00BF6986">
      <w:pPr>
        <w:spacing w:after="0" w:line="480" w:lineRule="auto"/>
        <w:jc w:val="center"/>
        <w:rPr>
          <w:rFonts w:ascii="Times New Roman" w:hAnsi="Times New Roman"/>
          <w:sz w:val="24"/>
        </w:rPr>
      </w:pPr>
    </w:p>
    <w:p w:rsidR="009661A9" w:rsidRDefault="009661A9" w:rsidP="00BF6986">
      <w:pPr>
        <w:spacing w:after="0" w:line="480" w:lineRule="auto"/>
        <w:jc w:val="center"/>
        <w:rPr>
          <w:rFonts w:ascii="Times New Roman" w:hAnsi="Times New Roman"/>
          <w:sz w:val="24"/>
        </w:rPr>
      </w:pPr>
    </w:p>
    <w:p w:rsidR="00FF51AC" w:rsidRDefault="00FF51AC" w:rsidP="00BF6986">
      <w:pPr>
        <w:spacing w:after="0" w:line="480" w:lineRule="auto"/>
        <w:jc w:val="center"/>
        <w:rPr>
          <w:rFonts w:ascii="Times New Roman" w:hAnsi="Times New Roman"/>
          <w:sz w:val="24"/>
        </w:rPr>
      </w:pPr>
    </w:p>
    <w:p w:rsidR="00BF6986" w:rsidRPr="00BF6986" w:rsidRDefault="00BF6986" w:rsidP="00BF6986">
      <w:pPr>
        <w:spacing w:after="0" w:line="480" w:lineRule="auto"/>
        <w:jc w:val="center"/>
        <w:rPr>
          <w:rFonts w:ascii="Times New Roman" w:hAnsi="Times New Roman"/>
          <w:sz w:val="24"/>
        </w:rPr>
      </w:pPr>
      <w:r w:rsidRPr="00BF6986">
        <w:rPr>
          <w:rFonts w:ascii="Times New Roman" w:hAnsi="Times New Roman"/>
          <w:sz w:val="24"/>
        </w:rPr>
        <w:lastRenderedPageBreak/>
        <w:t>References</w:t>
      </w:r>
    </w:p>
    <w:p w:rsidR="00BF6986" w:rsidRDefault="00BF6986" w:rsidP="00BF6986">
      <w:pPr>
        <w:spacing w:after="0" w:line="480" w:lineRule="auto"/>
        <w:ind w:left="360" w:hanging="360"/>
        <w:rPr>
          <w:rFonts w:ascii="Times New Roman" w:hAnsi="Times New Roman"/>
          <w:sz w:val="24"/>
        </w:rPr>
      </w:pPr>
      <w:r w:rsidRPr="00BF6986">
        <w:rPr>
          <w:rFonts w:ascii="Times New Roman" w:hAnsi="Times New Roman"/>
          <w:sz w:val="24"/>
        </w:rPr>
        <w:t>Bloom, B., Owen, B., &amp; Covington, S. (2003). Gender-responsive strategies: Research, practice, and guiding principles for women offenders</w:t>
      </w:r>
      <w:r w:rsidRPr="00323F30">
        <w:rPr>
          <w:rFonts w:ascii="Times New Roman" w:hAnsi="Times New Roman"/>
          <w:sz w:val="28"/>
          <w:szCs w:val="28"/>
        </w:rPr>
        <w:t>.</w:t>
      </w:r>
      <w:r w:rsidRPr="00BF6986">
        <w:rPr>
          <w:rFonts w:ascii="Times New Roman" w:hAnsi="Times New Roman"/>
          <w:sz w:val="24"/>
        </w:rPr>
        <w:t xml:space="preserve"> Washington, DC: National Institute of Corrections</w:t>
      </w:r>
      <w:r w:rsidRPr="00323F30">
        <w:rPr>
          <w:rFonts w:ascii="Times New Roman" w:hAnsi="Times New Roman"/>
          <w:sz w:val="28"/>
          <w:szCs w:val="28"/>
        </w:rPr>
        <w:t>.</w:t>
      </w:r>
    </w:p>
    <w:p w:rsidR="00BF6986" w:rsidRPr="00BF6986" w:rsidRDefault="00BF6986" w:rsidP="00BF6986">
      <w:pPr>
        <w:spacing w:after="0" w:line="480" w:lineRule="auto"/>
        <w:ind w:left="360" w:hanging="360"/>
        <w:rPr>
          <w:rFonts w:ascii="Times New Roman" w:hAnsi="Times New Roman"/>
          <w:sz w:val="24"/>
        </w:rPr>
      </w:pPr>
      <w:r w:rsidRPr="00BF6986">
        <w:rPr>
          <w:rFonts w:ascii="Times New Roman" w:hAnsi="Times New Roman"/>
          <w:sz w:val="24"/>
        </w:rPr>
        <w:t>Center for Subs</w:t>
      </w:r>
      <w:r>
        <w:rPr>
          <w:rFonts w:ascii="Times New Roman" w:hAnsi="Times New Roman"/>
          <w:sz w:val="24"/>
        </w:rPr>
        <w:t>tance Abuse Treatment. (1994)</w:t>
      </w:r>
      <w:r w:rsidRPr="00323F3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BF6986">
        <w:rPr>
          <w:rFonts w:ascii="Times New Roman" w:hAnsi="Times New Roman"/>
          <w:sz w:val="24"/>
        </w:rPr>
        <w:t xml:space="preserve">Practical approaches in the treatment of </w:t>
      </w:r>
    </w:p>
    <w:p w:rsidR="00BF6986" w:rsidRPr="00BF6986" w:rsidRDefault="00BF6986" w:rsidP="00BF6986">
      <w:pPr>
        <w:spacing w:after="0" w:line="480" w:lineRule="auto"/>
        <w:ind w:left="180" w:hanging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Pr="00BF6986">
        <w:rPr>
          <w:rFonts w:ascii="Times New Roman" w:hAnsi="Times New Roman"/>
          <w:sz w:val="24"/>
        </w:rPr>
        <w:t>women wh</w:t>
      </w:r>
      <w:r>
        <w:rPr>
          <w:rFonts w:ascii="Times New Roman" w:hAnsi="Times New Roman"/>
          <w:sz w:val="24"/>
        </w:rPr>
        <w:t>o abuse alcohol and other drugs</w:t>
      </w:r>
      <w:r w:rsidRPr="00323F30">
        <w:rPr>
          <w:rFonts w:ascii="Times New Roman" w:hAnsi="Times New Roman"/>
          <w:sz w:val="28"/>
          <w:szCs w:val="28"/>
        </w:rPr>
        <w:t>.</w:t>
      </w:r>
      <w:r w:rsidRPr="00BF6986">
        <w:rPr>
          <w:rFonts w:ascii="Times New Roman" w:hAnsi="Times New Roman"/>
          <w:sz w:val="24"/>
        </w:rPr>
        <w:t xml:space="preserve"> Rockville, MD: Department of Health </w:t>
      </w:r>
    </w:p>
    <w:p w:rsidR="00C81392" w:rsidRDefault="00BF6986" w:rsidP="00C81392">
      <w:pPr>
        <w:spacing w:after="0" w:line="480" w:lineRule="auto"/>
        <w:ind w:left="180" w:hanging="180"/>
      </w:pPr>
      <w:r>
        <w:rPr>
          <w:rFonts w:ascii="Times New Roman" w:hAnsi="Times New Roman"/>
          <w:sz w:val="24"/>
        </w:rPr>
        <w:t xml:space="preserve">       </w:t>
      </w:r>
      <w:r w:rsidRPr="00BF6986">
        <w:rPr>
          <w:rFonts w:ascii="Times New Roman" w:hAnsi="Times New Roman"/>
          <w:sz w:val="24"/>
        </w:rPr>
        <w:t>and Human Services, Public Health Service</w:t>
      </w:r>
      <w:r w:rsidRPr="00323F30">
        <w:rPr>
          <w:rFonts w:ascii="Times New Roman" w:hAnsi="Times New Roman"/>
          <w:sz w:val="28"/>
          <w:szCs w:val="28"/>
        </w:rPr>
        <w:t>.</w:t>
      </w:r>
      <w:r w:rsidR="00C81392" w:rsidRPr="00C81392">
        <w:t xml:space="preserve"> </w:t>
      </w:r>
    </w:p>
    <w:p w:rsidR="00C81392" w:rsidRPr="00C81392" w:rsidRDefault="00C81392" w:rsidP="00C81392">
      <w:pPr>
        <w:spacing w:after="0" w:line="480" w:lineRule="auto"/>
        <w:ind w:left="180" w:hanging="180"/>
        <w:rPr>
          <w:rFonts w:ascii="Times New Roman" w:hAnsi="Times New Roman"/>
          <w:sz w:val="24"/>
        </w:rPr>
      </w:pPr>
      <w:r w:rsidRPr="00C81392">
        <w:rPr>
          <w:rFonts w:ascii="Times New Roman" w:hAnsi="Times New Roman"/>
          <w:sz w:val="24"/>
        </w:rPr>
        <w:t>Covington, S</w:t>
      </w:r>
      <w:r w:rsidRPr="00323F30">
        <w:rPr>
          <w:rFonts w:ascii="Times New Roman" w:hAnsi="Times New Roman"/>
          <w:sz w:val="28"/>
          <w:szCs w:val="28"/>
        </w:rPr>
        <w:t>.</w:t>
      </w:r>
      <w:r w:rsidRPr="00C81392">
        <w:rPr>
          <w:rFonts w:ascii="Times New Roman" w:hAnsi="Times New Roman"/>
          <w:sz w:val="24"/>
        </w:rPr>
        <w:t>, &amp; Bloom, B</w:t>
      </w:r>
      <w:r w:rsidRPr="00323F30">
        <w:rPr>
          <w:rFonts w:ascii="Times New Roman" w:hAnsi="Times New Roman"/>
          <w:sz w:val="28"/>
          <w:szCs w:val="28"/>
        </w:rPr>
        <w:t>.</w:t>
      </w:r>
      <w:r w:rsidRPr="00C81392">
        <w:rPr>
          <w:rFonts w:ascii="Times New Roman" w:hAnsi="Times New Roman"/>
          <w:sz w:val="24"/>
        </w:rPr>
        <w:t xml:space="preserve"> (2007)</w:t>
      </w:r>
      <w:r w:rsidRPr="00323F30">
        <w:rPr>
          <w:rFonts w:ascii="Times New Roman" w:hAnsi="Times New Roman"/>
          <w:sz w:val="28"/>
          <w:szCs w:val="28"/>
        </w:rPr>
        <w:t>.</w:t>
      </w:r>
      <w:r w:rsidRPr="00C81392">
        <w:rPr>
          <w:rFonts w:ascii="Times New Roman" w:hAnsi="Times New Roman"/>
          <w:sz w:val="24"/>
        </w:rPr>
        <w:t xml:space="preserve"> Gender-responsive treatment and services in</w:t>
      </w:r>
    </w:p>
    <w:p w:rsidR="006D4DB6" w:rsidRDefault="00C81392" w:rsidP="006D4DB6">
      <w:pPr>
        <w:spacing w:after="0" w:line="480" w:lineRule="auto"/>
        <w:ind w:left="180" w:hanging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Pr="00C81392">
        <w:rPr>
          <w:rFonts w:ascii="Times New Roman" w:hAnsi="Times New Roman"/>
          <w:sz w:val="24"/>
        </w:rPr>
        <w:t>correctional settings</w:t>
      </w:r>
      <w:r w:rsidRPr="00323F30">
        <w:rPr>
          <w:rFonts w:ascii="Times New Roman" w:hAnsi="Times New Roman"/>
          <w:sz w:val="28"/>
          <w:szCs w:val="28"/>
        </w:rPr>
        <w:t xml:space="preserve">. </w:t>
      </w:r>
      <w:r w:rsidRPr="00C81392">
        <w:rPr>
          <w:rFonts w:ascii="Times New Roman" w:hAnsi="Times New Roman"/>
          <w:sz w:val="24"/>
        </w:rPr>
        <w:t>In E. Leeder (Ed</w:t>
      </w:r>
      <w:r w:rsidRPr="00323F30">
        <w:rPr>
          <w:rFonts w:ascii="Times New Roman" w:hAnsi="Times New Roman"/>
          <w:sz w:val="28"/>
          <w:szCs w:val="28"/>
        </w:rPr>
        <w:t>.</w:t>
      </w:r>
      <w:r w:rsidRPr="00C81392">
        <w:rPr>
          <w:rFonts w:ascii="Times New Roman" w:hAnsi="Times New Roman"/>
          <w:sz w:val="24"/>
        </w:rPr>
        <w:t>), Inside and Out: W</w:t>
      </w:r>
      <w:r>
        <w:rPr>
          <w:rFonts w:ascii="Times New Roman" w:hAnsi="Times New Roman"/>
          <w:sz w:val="24"/>
        </w:rPr>
        <w:t xml:space="preserve">omen, prison, and therapy, (pp. </w:t>
      </w:r>
      <w:r w:rsidR="006D4DB6">
        <w:rPr>
          <w:rFonts w:ascii="Times New Roman" w:hAnsi="Times New Roman"/>
          <w:sz w:val="24"/>
        </w:rPr>
        <w:t xml:space="preserve">  </w:t>
      </w:r>
      <w:r w:rsidRPr="00C81392">
        <w:rPr>
          <w:rFonts w:ascii="Times New Roman" w:hAnsi="Times New Roman"/>
          <w:sz w:val="24"/>
        </w:rPr>
        <w:t>9-34)</w:t>
      </w:r>
      <w:r w:rsidRPr="009661A9">
        <w:rPr>
          <w:rFonts w:ascii="Times New Roman" w:hAnsi="Times New Roman"/>
          <w:sz w:val="28"/>
          <w:szCs w:val="28"/>
        </w:rPr>
        <w:t>.</w:t>
      </w:r>
      <w:r w:rsidRPr="00C81392">
        <w:rPr>
          <w:rFonts w:ascii="Times New Roman" w:hAnsi="Times New Roman"/>
          <w:sz w:val="24"/>
        </w:rPr>
        <w:t xml:space="preserve"> New York: Haworth Press</w:t>
      </w:r>
      <w:r w:rsidRPr="00323F30">
        <w:rPr>
          <w:rFonts w:ascii="Times New Roman" w:hAnsi="Times New Roman"/>
          <w:sz w:val="28"/>
          <w:szCs w:val="28"/>
        </w:rPr>
        <w:t>.</w:t>
      </w:r>
    </w:p>
    <w:p w:rsidR="006D4DB6" w:rsidRDefault="006D4DB6" w:rsidP="006D4DB6">
      <w:pPr>
        <w:spacing w:after="0" w:line="480" w:lineRule="auto"/>
        <w:ind w:left="180" w:hanging="180"/>
        <w:rPr>
          <w:rFonts w:ascii="Times New Roman" w:hAnsi="Times New Roman"/>
          <w:sz w:val="24"/>
        </w:rPr>
      </w:pPr>
      <w:r w:rsidRPr="006D4DB6"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r w:rsidRPr="006D4DB6">
        <w:rPr>
          <w:rFonts w:ascii="Times New Roman" w:hAnsi="Times New Roman"/>
          <w:sz w:val="24"/>
        </w:rPr>
        <w:t>Greenfield, S. F., Back, S. E., Lawson, K., &amp; Brady, K. T. (2010)</w:t>
      </w:r>
      <w:r w:rsidRPr="00323F30">
        <w:rPr>
          <w:rFonts w:ascii="Times New Roman" w:hAnsi="Times New Roman"/>
          <w:sz w:val="28"/>
          <w:szCs w:val="28"/>
        </w:rPr>
        <w:t>.</w:t>
      </w:r>
      <w:r w:rsidRPr="006D4DB6">
        <w:rPr>
          <w:rFonts w:ascii="Times New Roman" w:hAnsi="Times New Roman"/>
          <w:sz w:val="24"/>
        </w:rPr>
        <w:t xml:space="preserve"> Substance Abuse in Women</w:t>
      </w:r>
      <w:r w:rsidRPr="00323F30">
        <w:rPr>
          <w:rFonts w:ascii="Times New Roman" w:hAnsi="Times New Roman"/>
          <w:sz w:val="28"/>
          <w:szCs w:val="28"/>
        </w:rPr>
        <w:t>.</w:t>
      </w:r>
      <w:r w:rsidRPr="006D4DB6">
        <w:rPr>
          <w:rFonts w:ascii="Times New Roman" w:hAnsi="Times New Roman"/>
          <w:sz w:val="24"/>
        </w:rPr>
        <w:t> </w:t>
      </w:r>
      <w:r w:rsidRPr="006D4DB6">
        <w:rPr>
          <w:rFonts w:ascii="Times New Roman" w:hAnsi="Times New Roman"/>
          <w:i/>
          <w:iCs/>
          <w:sz w:val="24"/>
        </w:rPr>
        <w:t>The Psychiatric Clinics of North America</w:t>
      </w:r>
      <w:r w:rsidRPr="006D4DB6">
        <w:rPr>
          <w:rFonts w:ascii="Times New Roman" w:hAnsi="Times New Roman"/>
          <w:sz w:val="24"/>
        </w:rPr>
        <w:t>, </w:t>
      </w:r>
      <w:r w:rsidRPr="006D4DB6">
        <w:rPr>
          <w:rFonts w:ascii="Times New Roman" w:hAnsi="Times New Roman"/>
          <w:i/>
          <w:iCs/>
          <w:sz w:val="24"/>
        </w:rPr>
        <w:t>33</w:t>
      </w:r>
      <w:r>
        <w:rPr>
          <w:rFonts w:ascii="Times New Roman" w:hAnsi="Times New Roman"/>
          <w:sz w:val="24"/>
        </w:rPr>
        <w:t>(2), 339–355</w:t>
      </w:r>
      <w:r w:rsidRPr="00323F30">
        <w:rPr>
          <w:rFonts w:ascii="Times New Roman" w:hAnsi="Times New Roman"/>
          <w:sz w:val="28"/>
          <w:szCs w:val="28"/>
        </w:rPr>
        <w:t>.</w:t>
      </w:r>
    </w:p>
    <w:p w:rsidR="00BF6986" w:rsidRPr="00C81392" w:rsidRDefault="00E447E3" w:rsidP="006D4DB6">
      <w:pPr>
        <w:spacing w:after="0" w:line="480" w:lineRule="auto"/>
        <w:ind w:left="180" w:hanging="180"/>
        <w:rPr>
          <w:rFonts w:ascii="Times New Roman" w:hAnsi="Times New Roman"/>
          <w:sz w:val="24"/>
        </w:rPr>
      </w:pPr>
      <w:r w:rsidRPr="00E447E3">
        <w:rPr>
          <w:rFonts w:ascii="Times New Roman" w:hAnsi="Times New Roman"/>
          <w:sz w:val="24"/>
        </w:rPr>
        <w:t>Haigh, R. (1999)</w:t>
      </w:r>
      <w:r w:rsidRPr="00323F30">
        <w:rPr>
          <w:rFonts w:ascii="Times New Roman" w:hAnsi="Times New Roman"/>
          <w:sz w:val="28"/>
          <w:szCs w:val="28"/>
        </w:rPr>
        <w:t>.</w:t>
      </w:r>
      <w:r w:rsidRPr="00E447E3">
        <w:rPr>
          <w:rFonts w:ascii="Times New Roman" w:hAnsi="Times New Roman"/>
          <w:sz w:val="24"/>
        </w:rPr>
        <w:t xml:space="preserve"> The quintessence of a therapeutic environment: Five universal qualities</w:t>
      </w:r>
      <w:r w:rsidRPr="00323F30">
        <w:rPr>
          <w:rFonts w:ascii="Times New Roman" w:hAnsi="Times New Roman"/>
          <w:sz w:val="28"/>
          <w:szCs w:val="28"/>
        </w:rPr>
        <w:t>.</w:t>
      </w:r>
      <w:r w:rsidRPr="00E447E3">
        <w:rPr>
          <w:rFonts w:ascii="Times New Roman" w:hAnsi="Times New Roman"/>
          <w:sz w:val="24"/>
        </w:rPr>
        <w:t xml:space="preserve"> In P. Campling, R. Haigh, &amp; Netlibrary, Inc</w:t>
      </w:r>
      <w:r w:rsidRPr="00323F30">
        <w:rPr>
          <w:rFonts w:ascii="Times New Roman" w:hAnsi="Times New Roman"/>
          <w:sz w:val="28"/>
          <w:szCs w:val="28"/>
        </w:rPr>
        <w:t>.</w:t>
      </w:r>
      <w:r w:rsidR="00F05DD9">
        <w:rPr>
          <w:rFonts w:ascii="Times New Roman" w:hAnsi="Times New Roman"/>
          <w:sz w:val="24"/>
        </w:rPr>
        <w:t xml:space="preserve"> </w:t>
      </w:r>
      <w:r w:rsidRPr="00E447E3">
        <w:rPr>
          <w:rFonts w:ascii="Times New Roman" w:hAnsi="Times New Roman"/>
          <w:sz w:val="24"/>
        </w:rPr>
        <w:t>(Eds.), Therapeutic communities: Past, present, and future (pp</w:t>
      </w:r>
      <w:r w:rsidRPr="00323F30">
        <w:rPr>
          <w:rFonts w:ascii="Times New Roman" w:hAnsi="Times New Roman"/>
          <w:sz w:val="28"/>
          <w:szCs w:val="28"/>
        </w:rPr>
        <w:t>.</w:t>
      </w:r>
      <w:r w:rsidRPr="00E447E3">
        <w:rPr>
          <w:rFonts w:ascii="Times New Roman" w:hAnsi="Times New Roman"/>
          <w:sz w:val="24"/>
        </w:rPr>
        <w:t xml:space="preserve"> 246-257)</w:t>
      </w:r>
      <w:r w:rsidRPr="00323F30">
        <w:rPr>
          <w:rFonts w:ascii="Times New Roman" w:hAnsi="Times New Roman"/>
          <w:sz w:val="28"/>
          <w:szCs w:val="28"/>
        </w:rPr>
        <w:t xml:space="preserve">. </w:t>
      </w:r>
      <w:r w:rsidRPr="00E447E3">
        <w:rPr>
          <w:rFonts w:ascii="Times New Roman" w:hAnsi="Times New Roman"/>
          <w:sz w:val="24"/>
        </w:rPr>
        <w:t>London: Jessica Kingsley Publishers</w:t>
      </w:r>
      <w:r w:rsidRPr="00323F30">
        <w:rPr>
          <w:rFonts w:ascii="Times New Roman" w:hAnsi="Times New Roman"/>
          <w:sz w:val="28"/>
          <w:szCs w:val="28"/>
        </w:rPr>
        <w:t>.</w:t>
      </w:r>
    </w:p>
    <w:p w:rsidR="00B6513C" w:rsidRPr="00B6513C" w:rsidRDefault="00B6513C" w:rsidP="00B6513C">
      <w:pPr>
        <w:spacing w:after="0" w:line="480" w:lineRule="auto"/>
        <w:ind w:left="180" w:hanging="180"/>
        <w:rPr>
          <w:rFonts w:ascii="Times New Roman" w:hAnsi="Times New Roman"/>
          <w:sz w:val="24"/>
        </w:rPr>
      </w:pPr>
      <w:r w:rsidRPr="00B6513C">
        <w:rPr>
          <w:rFonts w:ascii="Times New Roman" w:hAnsi="Times New Roman"/>
          <w:sz w:val="24"/>
        </w:rPr>
        <w:t xml:space="preserve">U.S. Substance Abuse and Mental Health Services Administration Office of Applied Studies. </w:t>
      </w:r>
      <w:r w:rsidRPr="00B6513C">
        <w:rPr>
          <w:rFonts w:ascii="Times New Roman" w:hAnsi="Times New Roman"/>
          <w:i/>
          <w:iCs/>
          <w:sz w:val="24"/>
        </w:rPr>
        <w:t>Results from the 2008 National Survey on Drug Use and Health: National Findings</w:t>
      </w:r>
      <w:r w:rsidRPr="00B6513C">
        <w:rPr>
          <w:rFonts w:ascii="Times New Roman" w:hAnsi="Times New Roman"/>
          <w:sz w:val="24"/>
        </w:rPr>
        <w:t xml:space="preserve"> (Department of Health and Human Services, (2008)</w:t>
      </w:r>
      <w:r w:rsidRPr="00B6513C">
        <w:rPr>
          <w:rFonts w:ascii="Times New Roman" w:hAnsi="Times New Roman"/>
          <w:sz w:val="28"/>
          <w:szCs w:val="28"/>
        </w:rPr>
        <w:t>.</w:t>
      </w:r>
    </w:p>
    <w:p w:rsidR="00E447E3" w:rsidRPr="00BF6986" w:rsidRDefault="00E447E3" w:rsidP="00BF6986">
      <w:pPr>
        <w:spacing w:after="0" w:line="480" w:lineRule="auto"/>
        <w:ind w:left="180" w:hanging="180"/>
        <w:rPr>
          <w:rFonts w:ascii="Times New Roman" w:hAnsi="Times New Roman"/>
          <w:sz w:val="24"/>
        </w:rPr>
      </w:pPr>
    </w:p>
    <w:sectPr w:rsidR="00E447E3" w:rsidRPr="00BF6986" w:rsidSect="00BF6986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986" w:rsidRDefault="00BF6986" w:rsidP="00BF6986">
      <w:pPr>
        <w:spacing w:after="0" w:line="240" w:lineRule="auto"/>
      </w:pPr>
      <w:r>
        <w:separator/>
      </w:r>
    </w:p>
  </w:endnote>
  <w:endnote w:type="continuationSeparator" w:id="0">
    <w:p w:rsidR="00BF6986" w:rsidRDefault="00BF6986" w:rsidP="00BF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986" w:rsidRDefault="00BF6986" w:rsidP="00BF6986">
      <w:pPr>
        <w:spacing w:after="0" w:line="240" w:lineRule="auto"/>
      </w:pPr>
      <w:r>
        <w:separator/>
      </w:r>
    </w:p>
  </w:footnote>
  <w:footnote w:type="continuationSeparator" w:id="0">
    <w:p w:rsidR="00BF6986" w:rsidRDefault="00BF6986" w:rsidP="00BF6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4268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BF6986" w:rsidRDefault="00EB3549">
        <w:pPr>
          <w:pStyle w:val="Header"/>
          <w:jc w:val="right"/>
        </w:pPr>
        <w:r>
          <w:t>WOMEN WI</w:t>
        </w:r>
        <w:r w:rsidR="00BF6986" w:rsidRPr="00BF6986">
          <w:t>TH SUD</w:t>
        </w:r>
        <w:r w:rsidR="00BF6986">
          <w:t xml:space="preserve">                                                                                                                                                    </w:t>
        </w:r>
        <w:r w:rsidR="00BF6986">
          <w:fldChar w:fldCharType="begin"/>
        </w:r>
        <w:r w:rsidR="00BF6986">
          <w:instrText xml:space="preserve"> PAGE   \* MERGEFORMAT </w:instrText>
        </w:r>
        <w:r w:rsidR="00BF6986">
          <w:fldChar w:fldCharType="separate"/>
        </w:r>
        <w:r w:rsidR="005E311F">
          <w:rPr>
            <w:noProof/>
          </w:rPr>
          <w:t>5</w:t>
        </w:r>
        <w:r w:rsidR="00BF6986">
          <w:rPr>
            <w:noProof/>
          </w:rPr>
          <w:fldChar w:fldCharType="end"/>
        </w:r>
      </w:p>
    </w:sdtContent>
  </w:sdt>
  <w:p w:rsidR="00BF6986" w:rsidRDefault="00BF69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27944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F6986" w:rsidRDefault="00211428">
        <w:pPr>
          <w:pStyle w:val="Header"/>
          <w:jc w:val="right"/>
        </w:pPr>
        <w:r>
          <w:t xml:space="preserve">Running Head: </w:t>
        </w:r>
        <w:r w:rsidRPr="00A72136">
          <w:rPr>
            <w:rFonts w:ascii="Times New Roman" w:hAnsi="Times New Roman" w:cs="Times New Roman"/>
            <w:sz w:val="20"/>
            <w:szCs w:val="20"/>
          </w:rPr>
          <w:t>WOMEN WITH SUD</w:t>
        </w:r>
        <w:r w:rsidR="00BF6986" w:rsidRPr="00A72136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                                                           </w:t>
        </w:r>
        <w:r w:rsidR="00BF6986">
          <w:fldChar w:fldCharType="begin"/>
        </w:r>
        <w:r w:rsidR="00BF6986">
          <w:instrText xml:space="preserve"> PAGE   \* MERGEFORMAT </w:instrText>
        </w:r>
        <w:r w:rsidR="00BF6986">
          <w:fldChar w:fldCharType="separate"/>
        </w:r>
        <w:r w:rsidR="005E311F">
          <w:rPr>
            <w:noProof/>
          </w:rPr>
          <w:t>1</w:t>
        </w:r>
        <w:r w:rsidR="00BF6986">
          <w:rPr>
            <w:noProof/>
          </w:rPr>
          <w:fldChar w:fldCharType="end"/>
        </w:r>
      </w:p>
    </w:sdtContent>
  </w:sdt>
  <w:p w:rsidR="00BF6986" w:rsidRDefault="00BF69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86"/>
    <w:rsid w:val="0007478A"/>
    <w:rsid w:val="000C2E4F"/>
    <w:rsid w:val="001C294D"/>
    <w:rsid w:val="00211428"/>
    <w:rsid w:val="00253AC9"/>
    <w:rsid w:val="00323F30"/>
    <w:rsid w:val="00513DAE"/>
    <w:rsid w:val="0058086B"/>
    <w:rsid w:val="005A5B5B"/>
    <w:rsid w:val="005E311F"/>
    <w:rsid w:val="00605CA3"/>
    <w:rsid w:val="006D4DB6"/>
    <w:rsid w:val="00723E57"/>
    <w:rsid w:val="009661A9"/>
    <w:rsid w:val="00993B62"/>
    <w:rsid w:val="00A211C3"/>
    <w:rsid w:val="00A64F5A"/>
    <w:rsid w:val="00A72136"/>
    <w:rsid w:val="00AA1C48"/>
    <w:rsid w:val="00B6513C"/>
    <w:rsid w:val="00B6668A"/>
    <w:rsid w:val="00BC4F07"/>
    <w:rsid w:val="00BD56DE"/>
    <w:rsid w:val="00BF53F1"/>
    <w:rsid w:val="00BF6986"/>
    <w:rsid w:val="00C02EEA"/>
    <w:rsid w:val="00C037E3"/>
    <w:rsid w:val="00C41BB2"/>
    <w:rsid w:val="00C81392"/>
    <w:rsid w:val="00CC3383"/>
    <w:rsid w:val="00E447E3"/>
    <w:rsid w:val="00E630BF"/>
    <w:rsid w:val="00E676AD"/>
    <w:rsid w:val="00EB3549"/>
    <w:rsid w:val="00F05DD9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986"/>
  </w:style>
  <w:style w:type="paragraph" w:styleId="Footer">
    <w:name w:val="footer"/>
    <w:basedOn w:val="Normal"/>
    <w:link w:val="FooterChar"/>
    <w:uiPriority w:val="99"/>
    <w:unhideWhenUsed/>
    <w:rsid w:val="00BF6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986"/>
  </w:style>
  <w:style w:type="paragraph" w:styleId="BalloonText">
    <w:name w:val="Balloon Text"/>
    <w:basedOn w:val="Normal"/>
    <w:link w:val="BalloonTextChar"/>
    <w:uiPriority w:val="99"/>
    <w:semiHidden/>
    <w:unhideWhenUsed/>
    <w:rsid w:val="00A72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1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986"/>
  </w:style>
  <w:style w:type="paragraph" w:styleId="Footer">
    <w:name w:val="footer"/>
    <w:basedOn w:val="Normal"/>
    <w:link w:val="FooterChar"/>
    <w:uiPriority w:val="99"/>
    <w:unhideWhenUsed/>
    <w:rsid w:val="00BF6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986"/>
  </w:style>
  <w:style w:type="paragraph" w:styleId="BalloonText">
    <w:name w:val="Balloon Text"/>
    <w:basedOn w:val="Normal"/>
    <w:link w:val="BalloonTextChar"/>
    <w:uiPriority w:val="99"/>
    <w:semiHidden/>
    <w:unhideWhenUsed/>
    <w:rsid w:val="00A72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017C1-5E7B-4004-B449-DC0C251E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784</Words>
  <Characters>4474</Characters>
  <Application/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