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06BE6" w14:textId="77777777" w:rsidR="00A550AA" w:rsidRPr="00544472" w:rsidRDefault="00544472" w:rsidP="00544472">
      <w:pPr>
        <w:spacing w:line="240" w:lineRule="auto"/>
        <w:rPr>
          <w:rFonts w:ascii="Times New Roman" w:hAnsi="Times New Roman" w:cs="Times New Roman"/>
          <w:b/>
          <w:sz w:val="24"/>
          <w:szCs w:val="24"/>
        </w:rPr>
      </w:pPr>
      <w:r w:rsidRPr="00544472">
        <w:rPr>
          <w:rFonts w:ascii="Times New Roman" w:hAnsi="Times New Roman" w:cs="Times New Roman"/>
          <w:b/>
          <w:sz w:val="24"/>
          <w:szCs w:val="24"/>
        </w:rPr>
        <w:t xml:space="preserve">SAFETY </w:t>
      </w:r>
    </w:p>
    <w:p w14:paraId="0E882888" w14:textId="77777777" w:rsidR="00544472" w:rsidRPr="00544472" w:rsidRDefault="00544472" w:rsidP="00544472">
      <w:pPr>
        <w:spacing w:line="240" w:lineRule="auto"/>
        <w:rPr>
          <w:rFonts w:ascii="Times New Roman" w:hAnsi="Times New Roman" w:cs="Times New Roman"/>
          <w:color w:val="333333"/>
          <w:sz w:val="24"/>
          <w:szCs w:val="24"/>
          <w:shd w:val="clear" w:color="auto" w:fill="F2F4F7"/>
        </w:rPr>
      </w:pPr>
      <w:r w:rsidRPr="00544472">
        <w:rPr>
          <w:rFonts w:ascii="Times New Roman" w:hAnsi="Times New Roman" w:cs="Times New Roman"/>
          <w:b/>
          <w:sz w:val="24"/>
          <w:szCs w:val="24"/>
        </w:rPr>
        <w:t xml:space="preserve">1. </w:t>
      </w:r>
      <w:r w:rsidRPr="00544472">
        <w:rPr>
          <w:rFonts w:ascii="Times New Roman" w:hAnsi="Times New Roman" w:cs="Times New Roman"/>
          <w:color w:val="333333"/>
          <w:sz w:val="24"/>
          <w:szCs w:val="24"/>
          <w:shd w:val="clear" w:color="auto" w:fill="F2F4F7"/>
        </w:rPr>
        <w:t>What is the difference between a permit-required confined space and a non-permit required confined space? Provide examples that illustrate the difference. Once employees are authorized to enter a permit-required space, what ongoing measures must be in place to ensure their continued safety?</w:t>
      </w:r>
      <w:r w:rsidRPr="00544472">
        <w:rPr>
          <w:rFonts w:ascii="Times New Roman" w:hAnsi="Times New Roman" w:cs="Times New Roman"/>
          <w:color w:val="333333"/>
          <w:sz w:val="24"/>
          <w:szCs w:val="24"/>
        </w:rPr>
        <w:br/>
      </w:r>
      <w:r w:rsidRPr="00544472">
        <w:rPr>
          <w:rFonts w:ascii="Times New Roman" w:hAnsi="Times New Roman" w:cs="Times New Roman"/>
          <w:color w:val="333333"/>
          <w:sz w:val="24"/>
          <w:szCs w:val="24"/>
        </w:rPr>
        <w:br/>
      </w:r>
      <w:r w:rsidRPr="00544472">
        <w:rPr>
          <w:rFonts w:ascii="Times New Roman" w:hAnsi="Times New Roman" w:cs="Times New Roman"/>
          <w:color w:val="333333"/>
          <w:sz w:val="24"/>
          <w:szCs w:val="24"/>
          <w:shd w:val="clear" w:color="auto" w:fill="F2F4F7"/>
        </w:rPr>
        <w:t>Your response should be at least 200 words in length.</w:t>
      </w:r>
    </w:p>
    <w:p w14:paraId="188791F2" w14:textId="77777777" w:rsidR="00544472" w:rsidRPr="00544472" w:rsidRDefault="00544472" w:rsidP="00544472">
      <w:pPr>
        <w:spacing w:line="240" w:lineRule="auto"/>
        <w:rPr>
          <w:rFonts w:ascii="Times New Roman" w:hAnsi="Times New Roman" w:cs="Times New Roman"/>
          <w:color w:val="333333"/>
          <w:sz w:val="24"/>
          <w:szCs w:val="24"/>
          <w:shd w:val="clear" w:color="auto" w:fill="F2F4F7"/>
        </w:rPr>
      </w:pPr>
      <w:r w:rsidRPr="00544472">
        <w:rPr>
          <w:rFonts w:ascii="Times New Roman" w:hAnsi="Times New Roman" w:cs="Times New Roman"/>
          <w:b/>
          <w:sz w:val="24"/>
          <w:szCs w:val="24"/>
        </w:rPr>
        <w:t xml:space="preserve">2. </w:t>
      </w:r>
      <w:r w:rsidRPr="00544472">
        <w:rPr>
          <w:rFonts w:ascii="Times New Roman" w:hAnsi="Times New Roman" w:cs="Times New Roman"/>
          <w:color w:val="333333"/>
          <w:sz w:val="24"/>
          <w:szCs w:val="24"/>
          <w:shd w:val="clear" w:color="auto" w:fill="F2F4F7"/>
        </w:rPr>
        <w:t>Discuss three ways that information on the hazards of chemicals used in the workplace must be provided to employees. Describe the four main topic areas that must be addressed in hazard communication training for employees.</w:t>
      </w:r>
      <w:r w:rsidRPr="00544472">
        <w:rPr>
          <w:rFonts w:ascii="Times New Roman" w:hAnsi="Times New Roman" w:cs="Times New Roman"/>
          <w:color w:val="333333"/>
          <w:sz w:val="24"/>
          <w:szCs w:val="24"/>
        </w:rPr>
        <w:br/>
      </w:r>
      <w:r w:rsidRPr="00544472">
        <w:rPr>
          <w:rFonts w:ascii="Times New Roman" w:hAnsi="Times New Roman" w:cs="Times New Roman"/>
          <w:color w:val="333333"/>
          <w:sz w:val="24"/>
          <w:szCs w:val="24"/>
        </w:rPr>
        <w:br/>
      </w:r>
      <w:r w:rsidRPr="00544472">
        <w:rPr>
          <w:rFonts w:ascii="Times New Roman" w:hAnsi="Times New Roman" w:cs="Times New Roman"/>
          <w:color w:val="333333"/>
          <w:sz w:val="24"/>
          <w:szCs w:val="24"/>
          <w:shd w:val="clear" w:color="auto" w:fill="F2F4F7"/>
        </w:rPr>
        <w:t>Your response should be at least 200 words in length.</w:t>
      </w:r>
    </w:p>
    <w:p w14:paraId="23F6AEA8" w14:textId="77777777" w:rsidR="00544472" w:rsidRPr="00544472" w:rsidRDefault="00544472" w:rsidP="00544472">
      <w:pPr>
        <w:spacing w:line="240" w:lineRule="auto"/>
        <w:rPr>
          <w:rFonts w:ascii="Times New Roman" w:hAnsi="Times New Roman" w:cs="Times New Roman"/>
          <w:b/>
          <w:sz w:val="24"/>
          <w:szCs w:val="24"/>
        </w:rPr>
      </w:pPr>
      <w:r w:rsidRPr="00544472">
        <w:rPr>
          <w:rFonts w:ascii="Times New Roman" w:hAnsi="Times New Roman" w:cs="Times New Roman"/>
          <w:b/>
          <w:sz w:val="24"/>
          <w:szCs w:val="24"/>
        </w:rPr>
        <w:t>HUMAN RESOURCE MANAGEMENT</w:t>
      </w:r>
    </w:p>
    <w:p w14:paraId="49973048" w14:textId="77777777" w:rsidR="00544472" w:rsidRPr="00544472" w:rsidRDefault="00544472" w:rsidP="00544472">
      <w:pPr>
        <w:pStyle w:val="NormalWeb"/>
        <w:spacing w:before="0" w:beforeAutospacing="0" w:after="60" w:afterAutospacing="0"/>
      </w:pPr>
      <w:r w:rsidRPr="00544472">
        <w:rPr>
          <w:b/>
        </w:rPr>
        <w:t xml:space="preserve">1. </w:t>
      </w:r>
      <w:r w:rsidRPr="00544472">
        <w:t>Country of origin can strongly influence a firm’s approach to organization structure. As MNEs from China and India internationalize, to what extent are they likely to differ from Japanese, European, and U.S. MNEs?</w:t>
      </w:r>
      <w:r w:rsidRPr="00544472">
        <w:br/>
      </w:r>
      <w:r w:rsidRPr="00544472">
        <w:br/>
        <w:t>Your response should be at least 200 words in length.</w:t>
      </w:r>
      <w:bookmarkStart w:id="0" w:name="_GoBack"/>
      <w:bookmarkEnd w:id="0"/>
    </w:p>
    <w:p w14:paraId="48241E69" w14:textId="77777777" w:rsidR="00544472" w:rsidRPr="00544472" w:rsidRDefault="00544472" w:rsidP="00544472">
      <w:pPr>
        <w:spacing w:line="240" w:lineRule="auto"/>
        <w:ind w:left="0" w:firstLine="0"/>
        <w:rPr>
          <w:rFonts w:ascii="Times New Roman" w:hAnsi="Times New Roman" w:cs="Times New Roman"/>
          <w:color w:val="333333"/>
          <w:sz w:val="24"/>
          <w:szCs w:val="24"/>
          <w:shd w:val="clear" w:color="auto" w:fill="F2F4F7"/>
        </w:rPr>
      </w:pPr>
      <w:r w:rsidRPr="00544472">
        <w:rPr>
          <w:rFonts w:ascii="Times New Roman" w:hAnsi="Times New Roman" w:cs="Times New Roman"/>
          <w:b/>
          <w:sz w:val="24"/>
          <w:szCs w:val="24"/>
        </w:rPr>
        <w:t xml:space="preserve">2. </w:t>
      </w:r>
      <w:r w:rsidRPr="00544472">
        <w:rPr>
          <w:rFonts w:ascii="Times New Roman" w:hAnsi="Times New Roman" w:cs="Times New Roman"/>
          <w:color w:val="333333"/>
          <w:sz w:val="24"/>
          <w:szCs w:val="24"/>
          <w:shd w:val="clear" w:color="auto" w:fill="F2F4F7"/>
        </w:rPr>
        <w:t>How can a social relationship be considered a control?</w:t>
      </w:r>
      <w:r w:rsidRPr="00544472">
        <w:rPr>
          <w:rFonts w:ascii="Times New Roman" w:hAnsi="Times New Roman" w:cs="Times New Roman"/>
          <w:color w:val="333333"/>
          <w:sz w:val="24"/>
          <w:szCs w:val="24"/>
        </w:rPr>
        <w:br/>
      </w:r>
      <w:r w:rsidRPr="00544472">
        <w:rPr>
          <w:rFonts w:ascii="Times New Roman" w:hAnsi="Times New Roman" w:cs="Times New Roman"/>
          <w:color w:val="333333"/>
          <w:sz w:val="24"/>
          <w:szCs w:val="24"/>
        </w:rPr>
        <w:br/>
      </w:r>
      <w:r w:rsidRPr="00544472">
        <w:rPr>
          <w:rFonts w:ascii="Times New Roman" w:hAnsi="Times New Roman" w:cs="Times New Roman"/>
          <w:color w:val="333333"/>
          <w:sz w:val="24"/>
          <w:szCs w:val="24"/>
          <w:shd w:val="clear" w:color="auto" w:fill="F2F4F7"/>
        </w:rPr>
        <w:t>Your response should be at least 200 words in length.</w:t>
      </w:r>
    </w:p>
    <w:p w14:paraId="2CAF7D55" w14:textId="77777777" w:rsidR="00544472" w:rsidRPr="00544472" w:rsidRDefault="00544472" w:rsidP="00544472">
      <w:pPr>
        <w:spacing w:line="240" w:lineRule="auto"/>
        <w:ind w:left="0" w:firstLine="0"/>
        <w:rPr>
          <w:rFonts w:ascii="Times New Roman" w:hAnsi="Times New Roman" w:cs="Times New Roman"/>
          <w:color w:val="333333"/>
          <w:sz w:val="24"/>
          <w:szCs w:val="24"/>
          <w:shd w:val="clear" w:color="auto" w:fill="F2F4F7"/>
        </w:rPr>
      </w:pPr>
      <w:r w:rsidRPr="00544472">
        <w:rPr>
          <w:rFonts w:ascii="Times New Roman" w:hAnsi="Times New Roman" w:cs="Times New Roman"/>
          <w:b/>
          <w:sz w:val="24"/>
          <w:szCs w:val="24"/>
        </w:rPr>
        <w:t xml:space="preserve">3. </w:t>
      </w:r>
      <w:r w:rsidRPr="00544472">
        <w:rPr>
          <w:rFonts w:ascii="Times New Roman" w:hAnsi="Times New Roman" w:cs="Times New Roman"/>
          <w:color w:val="333333"/>
          <w:sz w:val="24"/>
          <w:szCs w:val="24"/>
          <w:shd w:val="clear" w:color="auto" w:fill="F2F4F7"/>
        </w:rPr>
        <w:t>What are issues of standardization and localization in general for MNEs, and how do they particularly manifest themselves in the IHRM activities?</w:t>
      </w:r>
      <w:r w:rsidRPr="00544472">
        <w:rPr>
          <w:rFonts w:ascii="Times New Roman" w:hAnsi="Times New Roman" w:cs="Times New Roman"/>
          <w:color w:val="333333"/>
          <w:sz w:val="24"/>
          <w:szCs w:val="24"/>
        </w:rPr>
        <w:br/>
      </w:r>
      <w:r w:rsidRPr="00544472">
        <w:rPr>
          <w:rFonts w:ascii="Times New Roman" w:hAnsi="Times New Roman" w:cs="Times New Roman"/>
          <w:color w:val="333333"/>
          <w:sz w:val="24"/>
          <w:szCs w:val="24"/>
        </w:rPr>
        <w:br/>
      </w:r>
      <w:r w:rsidRPr="00544472">
        <w:rPr>
          <w:rFonts w:ascii="Times New Roman" w:hAnsi="Times New Roman" w:cs="Times New Roman"/>
          <w:color w:val="333333"/>
          <w:sz w:val="24"/>
          <w:szCs w:val="24"/>
          <w:shd w:val="clear" w:color="auto" w:fill="F2F4F7"/>
        </w:rPr>
        <w:t>Your response should be at least 200 words in length.</w:t>
      </w:r>
    </w:p>
    <w:p w14:paraId="636801E4" w14:textId="77777777" w:rsidR="00544472" w:rsidRPr="00544472" w:rsidRDefault="00544472" w:rsidP="00544472">
      <w:pPr>
        <w:pStyle w:val="NormalWeb"/>
        <w:spacing w:before="0" w:beforeAutospacing="0" w:after="60" w:afterAutospacing="0"/>
      </w:pPr>
      <w:r w:rsidRPr="00544472">
        <w:rPr>
          <w:b/>
        </w:rPr>
        <w:t xml:space="preserve">4. </w:t>
      </w:r>
      <w:r w:rsidRPr="00544472">
        <w:t>What are the specific HRM challenges in a networked firm?</w:t>
      </w:r>
      <w:r w:rsidRPr="00544472">
        <w:br/>
      </w:r>
      <w:r w:rsidRPr="00544472">
        <w:br/>
        <w:t>Your response should be at least 200 words in length.</w:t>
      </w:r>
    </w:p>
    <w:p w14:paraId="281D63C4" w14:textId="77777777" w:rsidR="00544472" w:rsidRPr="00544472" w:rsidRDefault="00544472" w:rsidP="00544472">
      <w:pPr>
        <w:spacing w:line="240" w:lineRule="auto"/>
        <w:ind w:left="0" w:firstLine="0"/>
        <w:rPr>
          <w:rFonts w:ascii="Times New Roman" w:hAnsi="Times New Roman" w:cs="Times New Roman"/>
          <w:b/>
          <w:sz w:val="24"/>
          <w:szCs w:val="24"/>
        </w:rPr>
      </w:pPr>
    </w:p>
    <w:sectPr w:rsidR="00544472" w:rsidRPr="00544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72"/>
    <w:rsid w:val="00256B4B"/>
    <w:rsid w:val="00297298"/>
    <w:rsid w:val="00367DD8"/>
    <w:rsid w:val="00544472"/>
    <w:rsid w:val="007D6CCC"/>
    <w:rsid w:val="009765F5"/>
    <w:rsid w:val="00A00EF2"/>
    <w:rsid w:val="00B20409"/>
    <w:rsid w:val="00F1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3D8F"/>
  <w15:chartTrackingRefBased/>
  <w15:docId w15:val="{68C40597-FE77-4470-8228-013E4312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4472"/>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2043">
      <w:bodyDiv w:val="1"/>
      <w:marLeft w:val="0"/>
      <w:marRight w:val="0"/>
      <w:marTop w:val="0"/>
      <w:marBottom w:val="0"/>
      <w:divBdr>
        <w:top w:val="none" w:sz="0" w:space="0" w:color="auto"/>
        <w:left w:val="none" w:sz="0" w:space="0" w:color="auto"/>
        <w:bottom w:val="none" w:sz="0" w:space="0" w:color="auto"/>
        <w:right w:val="none" w:sz="0" w:space="0" w:color="auto"/>
      </w:divBdr>
      <w:divsChild>
        <w:div w:id="1457482699">
          <w:marLeft w:val="0"/>
          <w:marRight w:val="0"/>
          <w:marTop w:val="0"/>
          <w:marBottom w:val="0"/>
          <w:divBdr>
            <w:top w:val="none" w:sz="0" w:space="0" w:color="auto"/>
            <w:left w:val="none" w:sz="0" w:space="0" w:color="auto"/>
            <w:bottom w:val="none" w:sz="0" w:space="0" w:color="auto"/>
            <w:right w:val="none" w:sz="0" w:space="0" w:color="auto"/>
          </w:divBdr>
        </w:div>
      </w:divsChild>
    </w:div>
    <w:div w:id="358703119">
      <w:bodyDiv w:val="1"/>
      <w:marLeft w:val="0"/>
      <w:marRight w:val="0"/>
      <w:marTop w:val="0"/>
      <w:marBottom w:val="0"/>
      <w:divBdr>
        <w:top w:val="none" w:sz="0" w:space="0" w:color="auto"/>
        <w:left w:val="none" w:sz="0" w:space="0" w:color="auto"/>
        <w:bottom w:val="none" w:sz="0" w:space="0" w:color="auto"/>
        <w:right w:val="none" w:sz="0" w:space="0" w:color="auto"/>
      </w:divBdr>
      <w:divsChild>
        <w:div w:id="1340080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204</Words>
  <Characters>1167</Characters>
  <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