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9F" w:rsidRDefault="008E7E9F" w:rsidP="008E7E9F">
      <w:r>
        <w:t>•List the firm’s key external opportunities.</w:t>
      </w:r>
    </w:p>
    <w:p w:rsidR="00E83ADD" w:rsidRDefault="008E7E9F" w:rsidP="008E7E9F">
      <w:r>
        <w:t>•List the firm’s key external threats.</w:t>
      </w:r>
    </w:p>
    <w:p w:rsidR="008E7E9F" w:rsidRDefault="008E7E9F" w:rsidP="008E7E9F">
      <w:r>
        <w:t>Netflix</w:t>
      </w:r>
      <w:bookmarkStart w:id="0" w:name="_GoBack"/>
      <w:bookmarkEnd w:id="0"/>
    </w:p>
    <w:sectPr w:rsidR="008E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9F"/>
    <w:rsid w:val="008E7E9F"/>
    <w:rsid w:val="00E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79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