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E9F" w:rsidRDefault="008E7E9F" w:rsidP="008E7E9F">
      <w:r>
        <w:t>•List the firm’s key external opportunities.</w:t>
      </w:r>
    </w:p>
    <w:p w:rsidR="00E83ADD" w:rsidRDefault="008E7E9F" w:rsidP="008E7E9F">
      <w:r>
        <w:t>•List the firm’s key external threats.</w:t>
      </w:r>
    </w:p>
    <w:p w:rsidR="008E7E9F" w:rsidRDefault="008E7E9F" w:rsidP="008E7E9F">
      <w:r>
        <w:t>Netflix</w:t>
      </w:r>
      <w:bookmarkStart w:id="0" w:name="_GoBack"/>
      <w:bookmarkEnd w:id="0"/>
    </w:p>
    <w:sectPr w:rsidR="008E7E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9F"/>
    <w:rsid w:val="008E7E9F"/>
    <w:rsid w:val="00E8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</Words>
  <Characters>79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